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59" w:rsidRDefault="00FC2F59"/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492"/>
        <w:gridCol w:w="1881"/>
        <w:gridCol w:w="709"/>
        <w:gridCol w:w="856"/>
        <w:gridCol w:w="704"/>
        <w:gridCol w:w="364"/>
        <w:gridCol w:w="340"/>
        <w:gridCol w:w="708"/>
        <w:gridCol w:w="704"/>
        <w:gridCol w:w="704"/>
        <w:gridCol w:w="704"/>
        <w:gridCol w:w="709"/>
      </w:tblGrid>
      <w:tr w:rsidR="00010DE2" w:rsidTr="00E57D73">
        <w:trPr>
          <w:trHeight w:val="253"/>
        </w:trPr>
        <w:tc>
          <w:tcPr>
            <w:tcW w:w="9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633E97" w:rsidP="00010DE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3E97">
              <w:rPr>
                <w:rFonts w:ascii="標楷體" w:eastAsia="標楷體" w:hAnsi="標楷體"/>
                <w:noProof/>
                <w:spacing w:val="2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4" type="#_x0000_t202" style="position:absolute;left:0;text-align:left;margin-left:-6.5pt;margin-top:-36pt;width:78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" strokecolor="white">
                  <v:textbox>
                    <w:txbxContent>
                      <w:p w:rsidR="00CB52AF" w:rsidRDefault="00CB52AF" w:rsidP="00010DE2">
                        <w:pPr>
                          <w:spacing w:line="408" w:lineRule="exact"/>
                          <w:rPr>
                            <w:rFonts w:ascii="標楷體"/>
                            <w:sz w:val="28"/>
                          </w:rPr>
                        </w:pPr>
                        <w:r>
                          <w:rPr>
                            <w:rFonts w:ascii="標楷體"/>
                            <w:sz w:val="28"/>
                          </w:rPr>
                          <w:t>附</w:t>
                        </w:r>
                        <w:r>
                          <w:rPr>
                            <w:rFonts w:ascii="標楷體" w:hint="eastAsia"/>
                            <w:sz w:val="28"/>
                          </w:rPr>
                          <w:t>件</w:t>
                        </w:r>
                        <w:r>
                          <w:rPr>
                            <w:rFonts w:ascii="標楷體" w:hint="eastAsia"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010DE2" w:rsidRPr="00010DE2">
              <w:rPr>
                <w:rFonts w:ascii="標楷體" w:eastAsia="標楷體" w:hAnsi="標楷體"/>
                <w:spacing w:val="20"/>
                <w:szCs w:val="24"/>
              </w:rPr>
              <w:t>水上救生及潛水裝備器材管理維護</w:t>
            </w:r>
            <w:r w:rsidR="00010DE2" w:rsidRPr="00010DE2">
              <w:rPr>
                <w:rFonts w:ascii="標楷體" w:eastAsia="標楷體" w:hAnsi="標楷體"/>
                <w:szCs w:val="24"/>
              </w:rPr>
              <w:t>檢查評分表</w:t>
            </w:r>
          </w:p>
        </w:tc>
      </w:tr>
      <w:tr w:rsidR="00010DE2" w:rsidTr="00FB4335">
        <w:trPr>
          <w:cantSplit/>
          <w:trHeight w:val="883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 w:hint="eastAsia"/>
                <w:szCs w:val="24"/>
              </w:rPr>
              <w:t>受 檢</w:t>
            </w:r>
          </w:p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/>
                <w:szCs w:val="24"/>
              </w:rPr>
              <w:t>單</w:t>
            </w:r>
            <w:r w:rsidRPr="00010D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0DE2">
              <w:rPr>
                <w:rFonts w:ascii="標楷體" w:eastAsia="標楷體" w:hAnsi="標楷體"/>
                <w:szCs w:val="24"/>
              </w:rPr>
              <w:t>位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 w:hint="eastAsia"/>
                <w:szCs w:val="24"/>
              </w:rPr>
              <w:t>受  檢</w:t>
            </w:r>
          </w:p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DE2">
              <w:rPr>
                <w:rFonts w:ascii="標楷體" w:eastAsia="標楷體" w:hAnsi="標楷體"/>
                <w:szCs w:val="24"/>
              </w:rPr>
              <w:t>日</w:t>
            </w:r>
            <w:r w:rsidRPr="00010DE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10DE2">
              <w:rPr>
                <w:rFonts w:ascii="標楷體" w:eastAsia="標楷體" w:hAnsi="標楷體"/>
                <w:szCs w:val="24"/>
              </w:rPr>
              <w:t>期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0DE2" w:rsidRPr="00010DE2" w:rsidTr="00FB4335">
        <w:trPr>
          <w:cantSplit/>
          <w:trHeight w:val="88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檢查項目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優</w:t>
            </w:r>
          </w:p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>(9.1-10)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甲</w:t>
            </w:r>
          </w:p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>8.1-9)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乙</w:t>
            </w: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(6.1-8)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丙</w:t>
            </w:r>
            <w:r w:rsidRPr="00010DE2">
              <w:rPr>
                <w:rFonts w:ascii="標楷體" w:eastAsia="標楷體" w:hAnsi="標楷體"/>
                <w:spacing w:val="-20"/>
                <w:sz w:val="20"/>
                <w:szCs w:val="20"/>
              </w:rPr>
              <w:t>(3.1-6)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丁</w:t>
            </w:r>
          </w:p>
          <w:p w:rsidR="00010DE2" w:rsidRPr="00010DE2" w:rsidRDefault="00010DE2" w:rsidP="00010DE2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(0-3)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>分 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0DE2">
              <w:rPr>
                <w:rFonts w:ascii="標楷體" w:eastAsia="標楷體" w:hAnsi="標楷體"/>
                <w:sz w:val="20"/>
                <w:szCs w:val="20"/>
              </w:rPr>
              <w:t xml:space="preserve">備   </w:t>
            </w:r>
            <w:proofErr w:type="gramStart"/>
            <w:r w:rsidRPr="00010DE2"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</w:p>
        </w:tc>
      </w:tr>
      <w:tr w:rsidR="00010DE2" w:rsidTr="00FB4335">
        <w:trPr>
          <w:cantSplit/>
          <w:trHeight w:val="33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救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生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艇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220D82">
            <w:pPr>
              <w:spacing w:line="24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color w:val="000000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pacing w:val="20"/>
                <w:szCs w:val="24"/>
              </w:rPr>
              <w:t>舟艇有無</w:t>
            </w:r>
            <w:proofErr w:type="gramEnd"/>
            <w:r w:rsidRPr="00E57D73">
              <w:rPr>
                <w:rFonts w:ascii="標楷體" w:eastAsia="標楷體" w:hAnsi="標楷體"/>
                <w:spacing w:val="20"/>
                <w:szCs w:val="24"/>
              </w:rPr>
              <w:t>破損、裂痕，槳是否堪用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1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ind w:left="152" w:hanging="152"/>
              <w:rPr>
                <w:rFonts w:ascii="標楷體" w:eastAsia="標楷體" w:hAnsi="標楷體"/>
                <w:color w:val="000000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舟艇是否清潔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ind w:left="152" w:hanging="152"/>
              <w:rPr>
                <w:rFonts w:ascii="標楷體" w:eastAsia="標楷體" w:hAnsi="標楷體"/>
                <w:color w:val="000000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３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保養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檢查是否確實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13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ind w:left="152" w:hanging="152"/>
              <w:rPr>
                <w:rFonts w:ascii="標楷體" w:eastAsia="標楷體" w:hAnsi="標楷體"/>
                <w:color w:val="000000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４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各項缺失、損壞有無適當處理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Tr="00FB4335">
        <w:trPr>
          <w:cantSplit/>
          <w:trHeight w:val="41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color w:val="000000"/>
                <w:szCs w:val="24"/>
              </w:rPr>
              <w:t>５</w:t>
            </w:r>
            <w:r w:rsidR="00FB4335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pacing w:val="20"/>
                <w:szCs w:val="24"/>
              </w:rPr>
              <w:t>舟艇氣囊壓力是否充足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0DE2" w:rsidRPr="00010DE2" w:rsidTr="00FB4335">
        <w:trPr>
          <w:cantSplit/>
          <w:trHeight w:val="54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救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生</w:t>
            </w:r>
          </w:p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圈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氣囊密閉情形是否良好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562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救生圈是否堪用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救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生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衣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氣囊密閉情形是否良好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救生衣是否堪用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船　　外　　機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操作器是否操作正常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車葉是否堪用、有無變形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３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修理工具是否齊全、清潔、無鏽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４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污水泵及自動開關是否良好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５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油量是否保持三分之二以上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６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保養檢查是否確實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７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各項缺失、故障有無適當處理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潛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水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裝</w:t>
            </w:r>
          </w:p>
          <w:p w:rsidR="00010DE2" w:rsidRPr="00E57D73" w:rsidRDefault="00010DE2" w:rsidP="00010DE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備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１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氣瓶有無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充氣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２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氣密圈是否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完整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３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調節器一、二級頭是否正常完整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220D82">
            <w:pPr>
              <w:spacing w:line="24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４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ＢＣ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氣囊有無積水，</w:t>
            </w:r>
            <w:proofErr w:type="gramStart"/>
            <w:r w:rsidRPr="00E57D73">
              <w:rPr>
                <w:rFonts w:ascii="標楷體" w:eastAsia="標楷體" w:hAnsi="標楷體"/>
                <w:szCs w:val="24"/>
              </w:rPr>
              <w:t>背架帶是否</w:t>
            </w:r>
            <w:proofErr w:type="gramEnd"/>
            <w:r w:rsidRPr="00E57D73">
              <w:rPr>
                <w:rFonts w:ascii="標楷體" w:eastAsia="標楷體" w:hAnsi="標楷體"/>
                <w:szCs w:val="24"/>
              </w:rPr>
              <w:t>完整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５</w:t>
            </w:r>
            <w:r w:rsidR="00FB4335">
              <w:rPr>
                <w:rFonts w:ascii="標楷體" w:eastAsia="標楷體" w:hAnsi="標楷體" w:hint="eastAsia"/>
                <w:szCs w:val="24"/>
              </w:rPr>
              <w:t>.</w:t>
            </w:r>
            <w:r w:rsidRPr="00E57D73">
              <w:rPr>
                <w:rFonts w:ascii="標楷體" w:eastAsia="標楷體" w:hAnsi="標楷體"/>
                <w:szCs w:val="24"/>
              </w:rPr>
              <w:t>零件是否齊全、保養狀況是否良好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010DE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RPr="00010DE2" w:rsidTr="00FB4335">
        <w:trPr>
          <w:cantSplit/>
          <w:trHeight w:val="456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010DE2" w:rsidRDefault="00010DE2" w:rsidP="00010DE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4335" w:rsidTr="00FB4335">
        <w:trPr>
          <w:trHeight w:hRule="exact" w:val="137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E57D7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總</w:t>
            </w:r>
          </w:p>
          <w:p w:rsidR="00FB4335" w:rsidRPr="00E57D73" w:rsidRDefault="00FB4335" w:rsidP="00E57D7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分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E57D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FB43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檢</w:t>
            </w:r>
            <w:r>
              <w:rPr>
                <w:rFonts w:ascii="標楷體" w:eastAsia="標楷體" w:hAnsi="標楷體" w:hint="eastAsia"/>
                <w:szCs w:val="24"/>
              </w:rPr>
              <w:t>查</w:t>
            </w:r>
          </w:p>
          <w:p w:rsidR="00FB4335" w:rsidRPr="00E57D73" w:rsidRDefault="00FB4335" w:rsidP="00FB43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E57D73" w:rsidRDefault="00FB4335" w:rsidP="00E57D7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Default="00FB4335" w:rsidP="00FB43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 w:hint="eastAsia"/>
                <w:szCs w:val="24"/>
              </w:rPr>
              <w:t>會檢</w:t>
            </w:r>
          </w:p>
          <w:p w:rsidR="00FB4335" w:rsidRPr="00010DE2" w:rsidRDefault="00FB4335" w:rsidP="00FB43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7D73">
              <w:rPr>
                <w:rFonts w:ascii="標楷體" w:eastAsia="標楷體" w:hAnsi="標楷體"/>
                <w:szCs w:val="24"/>
              </w:rPr>
              <w:t>人</w:t>
            </w:r>
            <w:r w:rsidRPr="00E57D73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335" w:rsidRPr="00010DE2" w:rsidRDefault="00FB4335" w:rsidP="00010DE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0DE2" w:rsidTr="00E57D73">
        <w:trPr>
          <w:cantSplit/>
          <w:trHeight w:hRule="exact" w:val="512"/>
        </w:trPr>
        <w:tc>
          <w:tcPr>
            <w:tcW w:w="9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2" w:rsidRPr="00E57D73" w:rsidRDefault="00010DE2" w:rsidP="00E57D73">
            <w:pPr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E57D73">
              <w:rPr>
                <w:rFonts w:ascii="標楷體" w:eastAsia="標楷體" w:hAnsi="標楷體"/>
                <w:szCs w:val="24"/>
              </w:rPr>
              <w:t>說明：救生潛水裝備檢查之總分</w:t>
            </w:r>
            <w:r w:rsidRPr="00E57D73">
              <w:rPr>
                <w:rFonts w:ascii="標楷體" w:eastAsia="標楷體" w:hAnsi="標楷體" w:hint="eastAsia"/>
                <w:szCs w:val="24"/>
              </w:rPr>
              <w:t>＝</w:t>
            </w:r>
            <w:r w:rsidRPr="00E57D73">
              <w:rPr>
                <w:rFonts w:ascii="標楷體" w:eastAsia="標楷體" w:hAnsi="標楷體"/>
                <w:szCs w:val="24"/>
              </w:rPr>
              <w:t>加總各項目得分(取小數點後一位) ÷實際檢查項目×</w:t>
            </w:r>
            <w:r w:rsidRPr="00E57D7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</w:tbl>
    <w:p w:rsidR="0080652C" w:rsidRPr="00220D82" w:rsidRDefault="0080652C" w:rsidP="00FC2F59">
      <w:pPr>
        <w:spacing w:before="46" w:line="320" w:lineRule="exact"/>
        <w:rPr>
          <w:rFonts w:ascii="標楷體" w:eastAsia="標楷體" w:hAnsi="標楷體"/>
          <w:szCs w:val="24"/>
        </w:rPr>
      </w:pPr>
    </w:p>
    <w:sectPr w:rsidR="0080652C" w:rsidRPr="00220D82" w:rsidSect="00FC2F59">
      <w:footerReference w:type="default" r:id="rId8"/>
      <w:pgSz w:w="11906" w:h="16838" w:code="9"/>
      <w:pgMar w:top="567" w:right="1440" w:bottom="425" w:left="144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05" w:rsidRDefault="00C06205" w:rsidP="002741C9">
      <w:r>
        <w:separator/>
      </w:r>
    </w:p>
  </w:endnote>
  <w:endnote w:type="continuationSeparator" w:id="0">
    <w:p w:rsidR="00C06205" w:rsidRDefault="00C06205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05" w:rsidRDefault="00C06205" w:rsidP="002741C9">
      <w:r>
        <w:separator/>
      </w:r>
    </w:p>
  </w:footnote>
  <w:footnote w:type="continuationSeparator" w:id="0">
    <w:p w:rsidR="00C06205" w:rsidRDefault="00C06205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5AAB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075B7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33E97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66AA6"/>
    <w:rsid w:val="008B16FB"/>
    <w:rsid w:val="008C1FBC"/>
    <w:rsid w:val="008E06D6"/>
    <w:rsid w:val="008F5B1E"/>
    <w:rsid w:val="0094197A"/>
    <w:rsid w:val="00947690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BE72D7"/>
    <w:rsid w:val="00C02063"/>
    <w:rsid w:val="00C05B4D"/>
    <w:rsid w:val="00C06205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07B48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872DF"/>
    <w:rsid w:val="00E87EFC"/>
    <w:rsid w:val="00E91B3F"/>
    <w:rsid w:val="00ED35D0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2F59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EDDE-4099-42AD-BFEF-7442FAD8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5</cp:revision>
  <cp:lastPrinted>2016-03-18T03:03:00Z</cp:lastPrinted>
  <dcterms:created xsi:type="dcterms:W3CDTF">2016-03-25T03:24:00Z</dcterms:created>
  <dcterms:modified xsi:type="dcterms:W3CDTF">2016-03-25T07:32:00Z</dcterms:modified>
</cp:coreProperties>
</file>