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E4" w:rsidRDefault="00377BBE">
      <w:pPr>
        <w:snapToGrid w:val="0"/>
        <w:jc w:val="both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b/>
          <w:sz w:val="32"/>
        </w:rPr>
        <w:t xml:space="preserve">         </w:t>
      </w:r>
      <w:bookmarkStart w:id="0" w:name="_GoBack"/>
      <w:r>
        <w:rPr>
          <w:rFonts w:ascii="標楷體" w:eastAsia="標楷體" w:hint="eastAsia"/>
          <w:b/>
          <w:sz w:val="30"/>
        </w:rPr>
        <w:t>職災勞工個案主動服務計畫</w:t>
      </w:r>
      <w:r>
        <w:rPr>
          <w:rFonts w:ascii="標楷體" w:eastAsia="標楷體" w:hint="eastAsia"/>
          <w:b/>
          <w:sz w:val="32"/>
        </w:rPr>
        <w:t>接案評估表</w:t>
      </w:r>
      <w:bookmarkEnd w:id="0"/>
      <w:r>
        <w:rPr>
          <w:rFonts w:ascii="標楷體" w:eastAsia="標楷體" w:hint="eastAsia"/>
          <w:sz w:val="28"/>
          <w:szCs w:val="28"/>
        </w:rPr>
        <w:t>（列印格式）</w:t>
      </w:r>
      <w:r w:rsidR="00E25567">
        <w:rPr>
          <w:rFonts w:ascii="標楷體" w:eastAsia="標楷體" w:hint="eastAsia"/>
          <w:sz w:val="28"/>
          <w:szCs w:val="28"/>
        </w:rPr>
        <w:t>(附表</w:t>
      </w:r>
      <w:r w:rsidR="00DA4BDC">
        <w:rPr>
          <w:rFonts w:ascii="標楷體" w:eastAsia="標楷體" w:hint="eastAsia"/>
          <w:sz w:val="28"/>
          <w:szCs w:val="28"/>
        </w:rPr>
        <w:t>4</w:t>
      </w:r>
      <w:r w:rsidR="00E25567">
        <w:rPr>
          <w:rFonts w:ascii="標楷體" w:eastAsia="標楷體" w:hint="eastAsia"/>
          <w:sz w:val="28"/>
          <w:szCs w:val="28"/>
        </w:rPr>
        <w:t>)</w:t>
      </w:r>
    </w:p>
    <w:p w:rsidR="009A0EE4" w:rsidRDefault="00377BBE">
      <w:pPr>
        <w:rPr>
          <w:rFonts w:ascii="華康儷粗黑" w:eastAsia="華康儷粗黑"/>
        </w:rPr>
      </w:pPr>
      <w:r>
        <w:rPr>
          <w:rFonts w:ascii="標楷體" w:eastAsia="標楷體" w:hAnsi="標楷體" w:hint="eastAsia"/>
        </w:rPr>
        <w:t>案號：</w:t>
      </w:r>
      <w:r>
        <w:rPr>
          <w:rFonts w:ascii="標楷體" w:eastAsia="標楷體" w:hint="eastAsia"/>
        </w:rPr>
        <w:t xml:space="preserve">              </w:t>
      </w:r>
      <w:r>
        <w:rPr>
          <w:rFonts w:ascii="標楷體" w:eastAsia="標楷體" w:hAnsi="標楷體" w:hint="eastAsia"/>
        </w:rPr>
        <w:t>自編案號：</w:t>
      </w:r>
      <w:r>
        <w:rPr>
          <w:rFonts w:ascii="標楷體" w:eastAsia="標楷體" w:hint="eastAsia"/>
        </w:rPr>
        <w:t xml:space="preserve">                        </w:t>
      </w:r>
      <w:r>
        <w:rPr>
          <w:rFonts w:ascii="標楷體" w:eastAsia="標楷體" w:hAnsi="標楷體" w:hint="eastAsia"/>
        </w:rPr>
        <w:t>日期：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"/>
        <w:gridCol w:w="876"/>
        <w:gridCol w:w="704"/>
        <w:gridCol w:w="10"/>
        <w:gridCol w:w="1428"/>
        <w:gridCol w:w="836"/>
        <w:gridCol w:w="1192"/>
        <w:gridCol w:w="477"/>
        <w:gridCol w:w="835"/>
        <w:gridCol w:w="715"/>
        <w:gridCol w:w="2612"/>
        <w:gridCol w:w="10"/>
      </w:tblGrid>
      <w:tr w:rsidR="009A0EE4" w:rsidTr="00FD62EE">
        <w:trPr>
          <w:gridBefore w:val="1"/>
          <w:wBefore w:w="10" w:type="dxa"/>
          <w:trHeight w:val="525"/>
        </w:trPr>
        <w:tc>
          <w:tcPr>
            <w:tcW w:w="962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both"/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一、基本背景資料</w:t>
            </w:r>
          </w:p>
        </w:tc>
      </w:tr>
      <w:tr w:rsidR="009A0EE4" w:rsidTr="00FD62EE">
        <w:trPr>
          <w:gridBefore w:val="1"/>
          <w:wBefore w:w="10" w:type="dxa"/>
          <w:trHeight w:val="525"/>
        </w:trPr>
        <w:tc>
          <w:tcPr>
            <w:tcW w:w="7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pacing w:val="280"/>
                <w:kern w:val="0"/>
                <w:sz w:val="26"/>
              </w:rPr>
              <w:t>勞工姓名</w:t>
            </w:r>
          </w:p>
        </w:tc>
        <w:tc>
          <w:tcPr>
            <w:tcW w:w="21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9A0EE4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性別</w:t>
            </w:r>
          </w:p>
        </w:tc>
        <w:tc>
          <w:tcPr>
            <w:tcW w:w="16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□男 □女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出生年月日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 年    月    日 </w:t>
            </w:r>
          </w:p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(歲)</w:t>
            </w:r>
          </w:p>
        </w:tc>
      </w:tr>
      <w:tr w:rsidR="009A0EE4" w:rsidTr="00FD62EE">
        <w:trPr>
          <w:gridBefore w:val="1"/>
          <w:wBefore w:w="10" w:type="dxa"/>
          <w:cantSplit/>
          <w:trHeight w:val="532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身分證字號</w:t>
            </w:r>
            <w:r>
              <w:rPr>
                <w:rFonts w:ascii="標楷體" w:eastAsia="標楷體" w:hint="eastAsia"/>
                <w:sz w:val="26"/>
              </w:rPr>
              <w:br/>
              <w:t>護照、居留證</w:t>
            </w:r>
          </w:p>
        </w:tc>
        <w:tc>
          <w:tcPr>
            <w:tcW w:w="228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9A0EE4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電話</w:t>
            </w:r>
          </w:p>
        </w:tc>
        <w:tc>
          <w:tcPr>
            <w:tcW w:w="42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9A0EE4">
            <w:pPr>
              <w:widowControl/>
              <w:rPr>
                <w:kern w:val="0"/>
                <w:sz w:val="20"/>
              </w:rPr>
            </w:pPr>
          </w:p>
        </w:tc>
      </w:tr>
      <w:tr w:rsidR="009A0EE4" w:rsidTr="00FD62EE">
        <w:trPr>
          <w:gridBefore w:val="1"/>
          <w:wBefore w:w="10" w:type="dxa"/>
          <w:cantSplit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通訊地址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EE4" w:rsidRDefault="009A0EE4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9A0EE4" w:rsidTr="00FD62EE">
        <w:trPr>
          <w:gridBefore w:val="1"/>
          <w:wBefore w:w="10" w:type="dxa"/>
          <w:cantSplit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戶籍地址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EE4" w:rsidRDefault="009A0EE4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9A0EE4" w:rsidTr="00FD62EE">
        <w:trPr>
          <w:gridBefore w:val="1"/>
          <w:wBefore w:w="10" w:type="dxa"/>
          <w:cantSplit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婚姻狀況    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EE4" w:rsidRDefault="009A0EE4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9A0EE4" w:rsidTr="00FD62EE">
        <w:trPr>
          <w:gridBefore w:val="1"/>
          <w:wBefore w:w="10" w:type="dxa"/>
          <w:trHeight w:val="533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proofErr w:type="gramStart"/>
            <w:r>
              <w:rPr>
                <w:rFonts w:ascii="標楷體" w:eastAsia="標楷體" w:hint="eastAsia"/>
                <w:sz w:val="26"/>
              </w:rPr>
              <w:t>家系圖</w:t>
            </w:r>
            <w:proofErr w:type="gramEnd"/>
            <w:r>
              <w:rPr>
                <w:rFonts w:ascii="標楷體" w:eastAsia="標楷體" w:hint="eastAsia"/>
                <w:sz w:val="26"/>
              </w:rPr>
              <w:t>及成員概況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9A0EE4">
            <w:pPr>
              <w:widowControl/>
              <w:rPr>
                <w:kern w:val="0"/>
                <w:sz w:val="20"/>
              </w:rPr>
            </w:pPr>
          </w:p>
        </w:tc>
      </w:tr>
      <w:tr w:rsidR="009A0EE4" w:rsidTr="00FD62EE">
        <w:trPr>
          <w:gridBefore w:val="1"/>
          <w:wBefore w:w="10" w:type="dxa"/>
          <w:trHeight w:val="533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描述現狀：（2000中文字容量）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9A0EE4">
            <w:pPr>
              <w:jc w:val="both"/>
              <w:rPr>
                <w:rFonts w:eastAsia="標楷體"/>
                <w:sz w:val="26"/>
              </w:rPr>
            </w:pPr>
          </w:p>
        </w:tc>
      </w:tr>
      <w:tr w:rsidR="009A0EE4" w:rsidTr="00FD62EE">
        <w:trPr>
          <w:gridBefore w:val="1"/>
          <w:wBefore w:w="10" w:type="dxa"/>
          <w:trHeight w:val="616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重要聯絡人</w:t>
            </w:r>
          </w:p>
          <w:p w:rsidR="009A0EE4" w:rsidRDefault="00377BBE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（姓名、電話）</w:t>
            </w:r>
          </w:p>
        </w:tc>
        <w:tc>
          <w:tcPr>
            <w:tcW w:w="39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9A0EE4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學歷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9A0EE4">
            <w:pPr>
              <w:widowControl/>
              <w:rPr>
                <w:kern w:val="0"/>
                <w:sz w:val="20"/>
              </w:rPr>
            </w:pPr>
          </w:p>
        </w:tc>
      </w:tr>
      <w:tr w:rsidR="009A0EE4" w:rsidTr="00FD62EE">
        <w:trPr>
          <w:gridBefore w:val="1"/>
          <w:wBefore w:w="10" w:type="dxa"/>
          <w:trHeight w:val="533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個案來源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勞工主動求助</w:t>
            </w:r>
          </w:p>
          <w:p w:rsidR="009A0EE4" w:rsidRDefault="00377BB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2.</w:t>
            </w:r>
            <w:proofErr w:type="gramStart"/>
            <w:r>
              <w:rPr>
                <w:rFonts w:eastAsia="標楷體" w:hint="eastAsia"/>
                <w:sz w:val="26"/>
              </w:rPr>
              <w:t>職安署轉介</w:t>
            </w:r>
            <w:proofErr w:type="gramEnd"/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3.</w:t>
            </w:r>
            <w:r>
              <w:rPr>
                <w:rFonts w:eastAsia="標楷體" w:hint="eastAsia"/>
                <w:sz w:val="26"/>
              </w:rPr>
              <w:t>機關內部單位轉</w:t>
            </w:r>
            <w:proofErr w:type="gramStart"/>
            <w:r>
              <w:rPr>
                <w:rFonts w:eastAsia="標楷體" w:hint="eastAsia"/>
                <w:sz w:val="26"/>
              </w:rPr>
              <w:t>介</w:t>
            </w:r>
            <w:proofErr w:type="gramEnd"/>
          </w:p>
          <w:p w:rsidR="009A0EE4" w:rsidRDefault="00377BB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4.</w:t>
            </w:r>
            <w:r>
              <w:rPr>
                <w:rFonts w:eastAsia="標楷體" w:hint="eastAsia"/>
                <w:sz w:val="26"/>
              </w:rPr>
              <w:t>勞動檢查單位轉</w:t>
            </w:r>
            <w:proofErr w:type="gramStart"/>
            <w:r>
              <w:rPr>
                <w:rFonts w:eastAsia="標楷體" w:hint="eastAsia"/>
                <w:sz w:val="26"/>
              </w:rPr>
              <w:t>介</w:t>
            </w:r>
            <w:proofErr w:type="gramEnd"/>
          </w:p>
          <w:p w:rsidR="009A0EE4" w:rsidRDefault="00377BB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5.</w:t>
            </w:r>
            <w:r>
              <w:rPr>
                <w:rFonts w:eastAsia="標楷體" w:hint="eastAsia"/>
                <w:sz w:val="26"/>
              </w:rPr>
              <w:t>就服機構轉介</w:t>
            </w:r>
          </w:p>
          <w:p w:rsidR="009A0EE4" w:rsidRDefault="00377BB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6.</w:t>
            </w:r>
            <w:r>
              <w:rPr>
                <w:rFonts w:eastAsia="標楷體" w:hint="eastAsia"/>
                <w:sz w:val="26"/>
              </w:rPr>
              <w:t>醫院轉</w:t>
            </w:r>
            <w:proofErr w:type="gramStart"/>
            <w:r>
              <w:rPr>
                <w:rFonts w:eastAsia="標楷體" w:hint="eastAsia"/>
                <w:sz w:val="26"/>
              </w:rPr>
              <w:t>介</w:t>
            </w:r>
            <w:proofErr w:type="gramEnd"/>
          </w:p>
          <w:p w:rsidR="009A0EE4" w:rsidRDefault="00377BB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7.</w:t>
            </w:r>
            <w:r>
              <w:rPr>
                <w:rFonts w:eastAsia="標楷體" w:hint="eastAsia"/>
                <w:sz w:val="26"/>
              </w:rPr>
              <w:t>職業傷病診治中心轉</w:t>
            </w:r>
            <w:proofErr w:type="gramStart"/>
            <w:r>
              <w:rPr>
                <w:rFonts w:eastAsia="標楷體" w:hint="eastAsia"/>
                <w:sz w:val="26"/>
              </w:rPr>
              <w:t>介</w:t>
            </w:r>
            <w:proofErr w:type="gramEnd"/>
          </w:p>
          <w:p w:rsidR="009A0EE4" w:rsidRDefault="00377BB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8.</w:t>
            </w:r>
            <w:r>
              <w:rPr>
                <w:rFonts w:eastAsia="標楷體" w:hint="eastAsia"/>
                <w:sz w:val="26"/>
              </w:rPr>
              <w:t>工作強化中心轉</w:t>
            </w:r>
            <w:proofErr w:type="gramStart"/>
            <w:r>
              <w:rPr>
                <w:rFonts w:eastAsia="標楷體" w:hint="eastAsia"/>
                <w:sz w:val="26"/>
              </w:rPr>
              <w:t>介</w:t>
            </w:r>
            <w:proofErr w:type="gramEnd"/>
          </w:p>
          <w:p w:rsidR="009A0EE4" w:rsidRDefault="00377BBE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9.</w:t>
            </w:r>
            <w:r>
              <w:rPr>
                <w:rFonts w:eastAsia="標楷體" w:hint="eastAsia"/>
                <w:sz w:val="26"/>
              </w:rPr>
              <w:t>職災專線轉</w:t>
            </w:r>
            <w:proofErr w:type="gramStart"/>
            <w:r>
              <w:rPr>
                <w:rFonts w:eastAsia="標楷體" w:hint="eastAsia"/>
                <w:sz w:val="26"/>
              </w:rPr>
              <w:t>介</w:t>
            </w:r>
            <w:proofErr w:type="gramEnd"/>
          </w:p>
          <w:p w:rsidR="009A0EE4" w:rsidRDefault="00377BBE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10..</w:t>
            </w:r>
            <w:r>
              <w:rPr>
                <w:rFonts w:eastAsia="標楷體" w:hint="eastAsia"/>
                <w:sz w:val="26"/>
              </w:rPr>
              <w:t>其他縣市</w:t>
            </w:r>
            <w:r>
              <w:rPr>
                <w:rFonts w:eastAsia="標楷體"/>
                <w:sz w:val="26"/>
              </w:rPr>
              <w:t>FAP</w:t>
            </w:r>
            <w:r>
              <w:rPr>
                <w:rFonts w:eastAsia="標楷體" w:hint="eastAsia"/>
                <w:sz w:val="26"/>
              </w:rPr>
              <w:t>轉</w:t>
            </w:r>
            <w:proofErr w:type="gramStart"/>
            <w:r>
              <w:rPr>
                <w:rFonts w:eastAsia="標楷體" w:hint="eastAsia"/>
                <w:sz w:val="26"/>
              </w:rPr>
              <w:t>介</w:t>
            </w:r>
            <w:proofErr w:type="gramEnd"/>
          </w:p>
          <w:p w:rsidR="009A0EE4" w:rsidRDefault="00377BBE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11..</w:t>
            </w:r>
            <w:r>
              <w:rPr>
                <w:rFonts w:eastAsia="標楷體" w:hint="eastAsia"/>
                <w:sz w:val="26"/>
              </w:rPr>
              <w:t>其他</w:t>
            </w:r>
          </w:p>
        </w:tc>
      </w:tr>
      <w:tr w:rsidR="009A0EE4" w:rsidTr="00FD62EE">
        <w:trPr>
          <w:gridBefore w:val="1"/>
          <w:wBefore w:w="10" w:type="dxa"/>
          <w:trHeight w:val="533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是否為</w:t>
            </w:r>
          </w:p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職災個案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0EE4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□是</w:t>
            </w:r>
          </w:p>
          <w:p w:rsidR="009A0EE4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□否</w:t>
            </w:r>
          </w:p>
          <w:p w:rsidR="009A0EE4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□認定中</w:t>
            </w:r>
          </w:p>
        </w:tc>
      </w:tr>
      <w:tr w:rsidR="009A0EE4" w:rsidTr="00FD62EE">
        <w:trPr>
          <w:gridBefore w:val="1"/>
          <w:wBefore w:w="10" w:type="dxa"/>
          <w:trHeight w:val="616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職災發生時間</w:t>
            </w:r>
          </w:p>
        </w:tc>
        <w:tc>
          <w:tcPr>
            <w:tcW w:w="39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9A0EE4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職災發生原因</w:t>
            </w:r>
          </w:p>
        </w:tc>
        <w:tc>
          <w:tcPr>
            <w:tcW w:w="26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br/>
              <w:t>說明:</w:t>
            </w:r>
          </w:p>
        </w:tc>
      </w:tr>
      <w:tr w:rsidR="009A0EE4" w:rsidTr="00FD62EE">
        <w:trPr>
          <w:gridBefore w:val="1"/>
          <w:wBefore w:w="10" w:type="dxa"/>
          <w:trHeight w:val="533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職災發生地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0EE4" w:rsidRDefault="009A0EE4">
            <w:pPr>
              <w:widowControl/>
              <w:rPr>
                <w:kern w:val="0"/>
                <w:sz w:val="20"/>
              </w:rPr>
            </w:pPr>
          </w:p>
        </w:tc>
      </w:tr>
      <w:tr w:rsidR="009A0EE4" w:rsidTr="00FD62EE">
        <w:trPr>
          <w:gridBefore w:val="1"/>
          <w:wBefore w:w="10" w:type="dxa"/>
          <w:trHeight w:val="533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職災發生情形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EE4" w:rsidRDefault="009A0EE4">
            <w:pPr>
              <w:jc w:val="both"/>
              <w:rPr>
                <w:rFonts w:ascii="標楷體" w:eastAsia="標楷體"/>
                <w:sz w:val="26"/>
              </w:rPr>
            </w:pPr>
          </w:p>
        </w:tc>
      </w:tr>
      <w:tr w:rsidR="009A0EE4" w:rsidTr="00FD62EE">
        <w:trPr>
          <w:gridBefore w:val="1"/>
          <w:wBefore w:w="10" w:type="dxa"/>
          <w:trHeight w:val="533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0EE4" w:rsidRDefault="00377BBE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職災發生前薪資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0EE4" w:rsidRDefault="009A0EE4">
            <w:pPr>
              <w:widowControl/>
              <w:rPr>
                <w:kern w:val="0"/>
                <w:sz w:val="20"/>
              </w:rPr>
            </w:pPr>
          </w:p>
        </w:tc>
      </w:tr>
      <w:tr w:rsidR="009A0EE4" w:rsidTr="00FD62EE">
        <w:trPr>
          <w:gridBefore w:val="1"/>
          <w:wBefore w:w="10" w:type="dxa"/>
          <w:trHeight w:val="533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職災勞工</w:t>
            </w:r>
          </w:p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背景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受雇勞工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2.</w:t>
            </w:r>
            <w:r>
              <w:rPr>
                <w:rFonts w:eastAsia="標楷體" w:hint="eastAsia"/>
                <w:sz w:val="26"/>
              </w:rPr>
              <w:t>無一定雇主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打零工</w:t>
            </w:r>
            <w:r>
              <w:rPr>
                <w:rFonts w:eastAsia="標楷體"/>
                <w:sz w:val="26"/>
              </w:rPr>
              <w:t>)</w:t>
            </w:r>
          </w:p>
          <w:p w:rsidR="009A0EE4" w:rsidRDefault="00377BB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3.</w:t>
            </w:r>
            <w:r>
              <w:rPr>
                <w:rFonts w:eastAsia="標楷體" w:hint="eastAsia"/>
                <w:sz w:val="26"/>
              </w:rPr>
              <w:t>自營作業</w:t>
            </w:r>
          </w:p>
          <w:p w:rsidR="009A0EE4" w:rsidRDefault="00377BBE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4.</w:t>
            </w:r>
            <w:r>
              <w:rPr>
                <w:rFonts w:eastAsia="標楷體" w:hint="eastAsia"/>
                <w:sz w:val="26"/>
              </w:rPr>
              <w:t>其他</w:t>
            </w:r>
          </w:p>
        </w:tc>
      </w:tr>
      <w:tr w:rsidR="009A0EE4" w:rsidTr="00FD62EE">
        <w:trPr>
          <w:gridBefore w:val="1"/>
          <w:wBefore w:w="10" w:type="dxa"/>
          <w:trHeight w:val="533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是否加勞保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EE4" w:rsidRDefault="00377BB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有加保</w:t>
            </w:r>
            <w:r>
              <w:rPr>
                <w:rFonts w:eastAsia="標楷體"/>
                <w:sz w:val="26"/>
              </w:rPr>
              <w:t xml:space="preserve"> (</w:t>
            </w:r>
            <w:r>
              <w:rPr>
                <w:rFonts w:eastAsia="標楷體" w:hint="eastAsia"/>
                <w:sz w:val="26"/>
              </w:rPr>
              <w:t>雇主投保</w:t>
            </w:r>
            <w:r>
              <w:rPr>
                <w:rFonts w:eastAsia="標楷體"/>
                <w:sz w:val="26"/>
              </w:rPr>
              <w:t>)</w:t>
            </w:r>
          </w:p>
          <w:p w:rsidR="009A0EE4" w:rsidRDefault="00377BB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2.</w:t>
            </w:r>
            <w:r>
              <w:rPr>
                <w:rFonts w:eastAsia="標楷體" w:hint="eastAsia"/>
                <w:sz w:val="26"/>
              </w:rPr>
              <w:t>未加保</w:t>
            </w:r>
          </w:p>
          <w:p w:rsidR="009A0EE4" w:rsidRDefault="009A0EE4">
            <w:pPr>
              <w:widowControl/>
              <w:rPr>
                <w:rFonts w:eastAsia="標楷體"/>
                <w:kern w:val="0"/>
                <w:sz w:val="26"/>
              </w:rPr>
            </w:pPr>
          </w:p>
          <w:p w:rsidR="009A0EE4" w:rsidRDefault="00377BBE">
            <w:pPr>
              <w:jc w:val="both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3.</w:t>
            </w:r>
            <w:r>
              <w:rPr>
                <w:rFonts w:eastAsia="標楷體" w:hint="eastAsia"/>
                <w:sz w:val="26"/>
              </w:rPr>
              <w:t>其他</w:t>
            </w:r>
            <w:r>
              <w:rPr>
                <w:rFonts w:eastAsia="標楷體"/>
                <w:sz w:val="26"/>
              </w:rPr>
              <w:t xml:space="preserve">: </w:t>
            </w:r>
          </w:p>
        </w:tc>
      </w:tr>
      <w:tr w:rsidR="009A0EE4" w:rsidTr="00FD62EE">
        <w:trPr>
          <w:gridBefore w:val="1"/>
          <w:wBefore w:w="10" w:type="dxa"/>
          <w:trHeight w:val="533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職災</w:t>
            </w:r>
          </w:p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勞工類別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□1.傷病 </w:t>
            </w:r>
          </w:p>
          <w:p w:rsidR="009A0EE4" w:rsidRDefault="00377BBE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□2.失能 (殘等11-15級)</w:t>
            </w:r>
          </w:p>
          <w:p w:rsidR="009A0EE4" w:rsidRDefault="00377BBE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□3.死亡 </w:t>
            </w:r>
          </w:p>
          <w:p w:rsidR="009A0EE4" w:rsidRDefault="00377BBE">
            <w:pPr>
              <w:jc w:val="both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□4.失蹤</w:t>
            </w:r>
          </w:p>
        </w:tc>
      </w:tr>
      <w:tr w:rsidR="009A0EE4" w:rsidTr="00FD62EE">
        <w:trPr>
          <w:gridBefore w:val="1"/>
          <w:wBefore w:w="10" w:type="dxa"/>
          <w:trHeight w:val="533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原雇主</w:t>
            </w:r>
          </w:p>
        </w:tc>
        <w:tc>
          <w:tcPr>
            <w:tcW w:w="348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9A0EE4">
            <w:pPr>
              <w:widowControl/>
              <w:rPr>
                <w:kern w:val="0"/>
                <w:sz w:val="20"/>
              </w:rPr>
            </w:pPr>
          </w:p>
        </w:tc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原工作</w:t>
            </w:r>
          </w:p>
          <w:p w:rsidR="009A0EE4" w:rsidRDefault="00377BBE">
            <w:pPr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職稱</w:t>
            </w:r>
          </w:p>
        </w:tc>
        <w:tc>
          <w:tcPr>
            <w:tcW w:w="33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EE4" w:rsidRDefault="009A0EE4">
            <w:pPr>
              <w:jc w:val="center"/>
              <w:rPr>
                <w:rFonts w:ascii="標楷體" w:eastAsia="標楷體"/>
                <w:sz w:val="26"/>
              </w:rPr>
            </w:pPr>
          </w:p>
        </w:tc>
      </w:tr>
      <w:tr w:rsidR="009A0EE4" w:rsidTr="00FD62EE">
        <w:trPr>
          <w:gridBefore w:val="1"/>
          <w:wBefore w:w="10" w:type="dxa"/>
          <w:trHeight w:val="888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0EE4" w:rsidRDefault="00377BBE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原雇主</w:t>
            </w:r>
          </w:p>
          <w:p w:rsidR="009A0EE4" w:rsidRDefault="00377BBE">
            <w:pPr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連絡電話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0EE4" w:rsidRDefault="009A0EE4">
            <w:pPr>
              <w:widowControl/>
              <w:rPr>
                <w:kern w:val="0"/>
                <w:sz w:val="20"/>
              </w:rPr>
            </w:pPr>
          </w:p>
        </w:tc>
      </w:tr>
      <w:tr w:rsidR="009A0EE4" w:rsidTr="00FD62EE">
        <w:trPr>
          <w:gridAfter w:val="1"/>
          <w:wAfter w:w="10" w:type="dxa"/>
          <w:cantSplit/>
          <w:trHeight w:val="474"/>
        </w:trPr>
        <w:tc>
          <w:tcPr>
            <w:tcW w:w="9628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rPr>
                <w:rFonts w:ascii="標楷體"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  <w:sz w:val="26"/>
              </w:rPr>
              <w:t>二、個案初步評估</w:t>
            </w:r>
          </w:p>
        </w:tc>
      </w:tr>
      <w:tr w:rsidR="009A0EE4" w:rsidTr="00FD62EE">
        <w:trPr>
          <w:gridAfter w:val="1"/>
          <w:wAfter w:w="10" w:type="dxa"/>
          <w:cantSplit/>
          <w:trHeight w:val="873"/>
        </w:trPr>
        <w:tc>
          <w:tcPr>
            <w:tcW w:w="1468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ind w:right="113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個案問題及</w:t>
            </w:r>
          </w:p>
          <w:p w:rsidR="009A0EE4" w:rsidRDefault="00377BBE">
            <w:pPr>
              <w:ind w:right="113"/>
              <w:jc w:val="distribute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需求摘要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A0EE4" w:rsidRDefault="00377BBE">
            <w:r>
              <w:rPr>
                <w:rFonts w:ascii="標楷體" w:eastAsia="標楷體" w:hint="eastAsia"/>
                <w:sz w:val="26"/>
              </w:rPr>
              <w:t>壹、勞工權益維護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>一、職災認定及通報問題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職業傷、病認定問題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t xml:space="preserve"> </w:t>
            </w:r>
            <w:r>
              <w:rPr>
                <w:rFonts w:eastAsia="標楷體"/>
                <w:sz w:val="26"/>
              </w:rPr>
              <w:t>2.</w:t>
            </w:r>
            <w:r>
              <w:rPr>
                <w:rFonts w:eastAsia="標楷體" w:hint="eastAsia"/>
                <w:sz w:val="26"/>
              </w:rPr>
              <w:t>職災通報、檢舉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t xml:space="preserve"> </w:t>
            </w:r>
            <w:r>
              <w:rPr>
                <w:rFonts w:eastAsia="標楷體"/>
                <w:sz w:val="26"/>
              </w:rPr>
              <w:t>3.</w:t>
            </w:r>
            <w:r>
              <w:rPr>
                <w:rFonts w:eastAsia="標楷體" w:hint="eastAsia"/>
                <w:sz w:val="26"/>
              </w:rPr>
              <w:t>其他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eastAsia="標楷體"/>
                <w:sz w:val="26"/>
              </w:rPr>
              <w:t xml:space="preserve">      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>二、勞保給付與職災慰問金問題：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醫療給付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2.</w:t>
            </w:r>
            <w:r>
              <w:rPr>
                <w:rFonts w:eastAsia="標楷體" w:hint="eastAsia"/>
                <w:sz w:val="26"/>
              </w:rPr>
              <w:t>傷病給付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3.</w:t>
            </w:r>
            <w:r>
              <w:rPr>
                <w:rFonts w:eastAsia="標楷體" w:hint="eastAsia"/>
                <w:sz w:val="26"/>
              </w:rPr>
              <w:t>失能給付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4.</w:t>
            </w:r>
            <w:r>
              <w:rPr>
                <w:rFonts w:eastAsia="標楷體" w:hint="eastAsia"/>
                <w:sz w:val="26"/>
              </w:rPr>
              <w:t>死亡給付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5.</w:t>
            </w:r>
            <w:r>
              <w:rPr>
                <w:rFonts w:eastAsia="標楷體" w:hint="eastAsia"/>
                <w:sz w:val="26"/>
              </w:rPr>
              <w:t>喪葬給付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6.</w:t>
            </w:r>
            <w:r>
              <w:rPr>
                <w:rFonts w:eastAsia="標楷體" w:hint="eastAsia"/>
                <w:sz w:val="26"/>
              </w:rPr>
              <w:t>失業給付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7.</w:t>
            </w:r>
            <w:r>
              <w:rPr>
                <w:rFonts w:eastAsia="標楷體" w:hint="eastAsia"/>
                <w:sz w:val="26"/>
              </w:rPr>
              <w:t>職業疾病生活津貼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8.</w:t>
            </w:r>
            <w:r>
              <w:rPr>
                <w:rFonts w:eastAsia="標楷體" w:hint="eastAsia"/>
                <w:sz w:val="26"/>
              </w:rPr>
              <w:t>身體障害生活津貼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9.</w:t>
            </w:r>
            <w:r>
              <w:rPr>
                <w:rFonts w:eastAsia="標楷體" w:hint="eastAsia"/>
                <w:sz w:val="26"/>
              </w:rPr>
              <w:t>職業訓練生活津貼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10.</w:t>
            </w:r>
            <w:r>
              <w:rPr>
                <w:rFonts w:eastAsia="標楷體" w:hint="eastAsia"/>
                <w:sz w:val="26"/>
              </w:rPr>
              <w:t>輔助器具補助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11.</w:t>
            </w:r>
            <w:r>
              <w:rPr>
                <w:rFonts w:eastAsia="標楷體" w:hint="eastAsia"/>
                <w:sz w:val="26"/>
              </w:rPr>
              <w:t>看護補助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12.</w:t>
            </w:r>
            <w:r>
              <w:rPr>
                <w:rFonts w:eastAsia="標楷體" w:hint="eastAsia"/>
                <w:sz w:val="26"/>
              </w:rPr>
              <w:t>死亡家屬補助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13.</w:t>
            </w:r>
            <w:r>
              <w:rPr>
                <w:rFonts w:eastAsia="標楷體" w:hint="eastAsia"/>
                <w:sz w:val="26"/>
              </w:rPr>
              <w:t>未加保失能補助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14.</w:t>
            </w:r>
            <w:r>
              <w:rPr>
                <w:rFonts w:eastAsia="標楷體" w:hint="eastAsia"/>
                <w:sz w:val="26"/>
              </w:rPr>
              <w:t>未加保死亡補助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15.</w:t>
            </w:r>
            <w:r>
              <w:rPr>
                <w:rFonts w:eastAsia="標楷體" w:hint="eastAsia"/>
                <w:sz w:val="26"/>
              </w:rPr>
              <w:t>職業災害慰問金</w:t>
            </w:r>
            <w:r>
              <w:rPr>
                <w:rFonts w:eastAsia="標楷體"/>
                <w:sz w:val="26"/>
              </w:rPr>
              <w:t>(</w:t>
            </w:r>
            <w:proofErr w:type="gramStart"/>
            <w:r>
              <w:rPr>
                <w:rFonts w:eastAsia="標楷體" w:hint="eastAsia"/>
                <w:sz w:val="26"/>
              </w:rPr>
              <w:t>職安署</w:t>
            </w:r>
            <w:proofErr w:type="gramEnd"/>
            <w:r>
              <w:rPr>
                <w:rFonts w:eastAsia="標楷體" w:hint="eastAsia"/>
                <w:sz w:val="26"/>
              </w:rPr>
              <w:t>、縣市政府等</w:t>
            </w:r>
            <w:r>
              <w:rPr>
                <w:rFonts w:eastAsia="標楷體"/>
                <w:sz w:val="26"/>
              </w:rPr>
              <w:t>)</w:t>
            </w:r>
          </w:p>
          <w:p w:rsidR="00FD62EE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16.</w:t>
            </w:r>
            <w:r>
              <w:rPr>
                <w:rFonts w:eastAsia="標楷體" w:hint="eastAsia"/>
                <w:sz w:val="26"/>
              </w:rPr>
              <w:t>其他</w:t>
            </w:r>
            <w:r>
              <w:rPr>
                <w:rFonts w:eastAsia="標楷體"/>
                <w:sz w:val="26"/>
              </w:rPr>
              <w:t>:(</w:t>
            </w:r>
            <w:r w:rsidR="00FD62EE">
              <w:rPr>
                <w:rFonts w:ascii="標楷體" w:eastAsia="標楷體" w:hint="eastAsia"/>
                <w:sz w:val="26"/>
              </w:rPr>
              <w:t xml:space="preserve"> □</w:t>
            </w:r>
            <w:proofErr w:type="gramStart"/>
            <w:r>
              <w:rPr>
                <w:rFonts w:eastAsia="標楷體" w:hint="eastAsia"/>
                <w:sz w:val="26"/>
              </w:rPr>
              <w:t>國保喪葬</w:t>
            </w:r>
            <w:proofErr w:type="gramEnd"/>
            <w:r>
              <w:rPr>
                <w:rFonts w:eastAsia="標楷體" w:hint="eastAsia"/>
                <w:sz w:val="26"/>
              </w:rPr>
              <w:t>給付、</w:t>
            </w:r>
            <w:r w:rsidR="00FD62EE"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>農保喪葬津貼、</w:t>
            </w:r>
            <w:r w:rsidR="00FD62EE">
              <w:rPr>
                <w:rFonts w:ascii="標楷體" w:eastAsia="標楷體" w:hint="eastAsia"/>
                <w:sz w:val="26"/>
              </w:rPr>
              <w:t>□</w:t>
            </w:r>
            <w:proofErr w:type="gramStart"/>
            <w:r>
              <w:rPr>
                <w:rFonts w:eastAsia="標楷體" w:hint="eastAsia"/>
                <w:sz w:val="26"/>
              </w:rPr>
              <w:t>國保喪葬</w:t>
            </w:r>
            <w:proofErr w:type="gramEnd"/>
            <w:r>
              <w:rPr>
                <w:rFonts w:eastAsia="標楷體" w:hint="eastAsia"/>
                <w:sz w:val="26"/>
              </w:rPr>
              <w:t>給付、</w:t>
            </w:r>
          </w:p>
          <w:p w:rsidR="009A0EE4" w:rsidRDefault="00FD62EE" w:rsidP="00FD62EE">
            <w:pPr>
              <w:ind w:left="270" w:firstLineChars="550" w:firstLine="1430"/>
              <w:rPr>
                <w:rFonts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 w:rsidR="00377BBE">
              <w:rPr>
                <w:rFonts w:eastAsia="標楷體" w:hint="eastAsia"/>
                <w:sz w:val="26"/>
              </w:rPr>
              <w:t>家屬死亡給付</w:t>
            </w:r>
            <w:r w:rsidR="00377BBE">
              <w:rPr>
                <w:rFonts w:eastAsia="標楷體"/>
                <w:sz w:val="26"/>
              </w:rPr>
              <w:t xml:space="preserve">) 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>三、勞資爭議與法律協助問題：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解僱、資遣、退休金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2.</w:t>
            </w:r>
            <w:r>
              <w:rPr>
                <w:rFonts w:eastAsia="標楷體" w:hint="eastAsia"/>
                <w:sz w:val="26"/>
              </w:rPr>
              <w:t>工資問題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3.</w:t>
            </w:r>
            <w:r>
              <w:rPr>
                <w:rFonts w:eastAsia="標楷體" w:hint="eastAsia"/>
                <w:sz w:val="26"/>
              </w:rPr>
              <w:t>公傷病假、留職停薪問題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4.</w:t>
            </w:r>
            <w:r>
              <w:rPr>
                <w:rFonts w:eastAsia="標楷體" w:hint="eastAsia"/>
                <w:sz w:val="26"/>
              </w:rPr>
              <w:t>勞保加保問題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未加保、高薪低報</w:t>
            </w:r>
            <w:r>
              <w:rPr>
                <w:rFonts w:eastAsia="標楷體"/>
                <w:sz w:val="26"/>
              </w:rPr>
              <w:t>)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5.</w:t>
            </w:r>
            <w:r>
              <w:rPr>
                <w:rFonts w:eastAsia="標楷體" w:hint="eastAsia"/>
                <w:sz w:val="26"/>
              </w:rPr>
              <w:t>職災補償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6..</w:t>
            </w:r>
            <w:r>
              <w:rPr>
                <w:rFonts w:eastAsia="標楷體" w:hint="eastAsia"/>
                <w:sz w:val="26"/>
              </w:rPr>
              <w:t>職災賠償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7.</w:t>
            </w:r>
            <w:r>
              <w:rPr>
                <w:rFonts w:eastAsia="標楷體" w:hint="eastAsia"/>
                <w:sz w:val="26"/>
              </w:rPr>
              <w:t>法律扶助或訴訟協助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8.</w:t>
            </w:r>
            <w:r>
              <w:rPr>
                <w:rFonts w:eastAsia="標楷體" w:hint="eastAsia"/>
                <w:sz w:val="26"/>
              </w:rPr>
              <w:t>職務調整、復工協商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9.</w:t>
            </w:r>
            <w:r>
              <w:rPr>
                <w:rFonts w:eastAsia="標楷體" w:hint="eastAsia"/>
                <w:sz w:val="26"/>
              </w:rPr>
              <w:t>其他</w:t>
            </w:r>
            <w:r>
              <w:rPr>
                <w:rFonts w:eastAsia="標楷體"/>
                <w:sz w:val="26"/>
                <w:u w:val="single"/>
              </w:rPr>
              <w:t xml:space="preserve"> </w:t>
            </w:r>
          </w:p>
        </w:tc>
      </w:tr>
      <w:tr w:rsidR="009A0EE4" w:rsidTr="00FD62EE">
        <w:trPr>
          <w:gridAfter w:val="1"/>
          <w:wAfter w:w="10" w:type="dxa"/>
          <w:cantSplit/>
          <w:trHeight w:val="2504"/>
        </w:trPr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9A0EE4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貳、家庭危機調適</w:t>
            </w:r>
            <w:r>
              <w:rPr>
                <w:rFonts w:ascii="標楷體" w:eastAsia="標楷體" w:hint="eastAsia"/>
                <w:sz w:val="26"/>
              </w:rPr>
              <w:br/>
              <w:t>□</w:t>
            </w:r>
            <w:r>
              <w:rPr>
                <w:rFonts w:eastAsia="標楷體" w:hint="eastAsia"/>
                <w:sz w:val="26"/>
              </w:rPr>
              <w:t>一、社政補助與經濟問題：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一般補助或救助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2.</w:t>
            </w:r>
            <w:r>
              <w:rPr>
                <w:rFonts w:eastAsia="標楷體" w:hint="eastAsia"/>
                <w:sz w:val="26"/>
              </w:rPr>
              <w:t>身心障礙者福利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3.</w:t>
            </w:r>
            <w:r>
              <w:rPr>
                <w:rFonts w:eastAsia="標楷體" w:hint="eastAsia"/>
                <w:sz w:val="26"/>
              </w:rPr>
              <w:t>兒童或老年福利照顧</w:t>
            </w:r>
          </w:p>
          <w:p w:rsidR="009A0EE4" w:rsidRDefault="00377BBE">
            <w:pPr>
              <w:tabs>
                <w:tab w:val="left" w:pos="952"/>
              </w:tabs>
              <w:ind w:firstLineChars="100" w:firstLine="260"/>
              <w:rPr>
                <w:rFonts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4.</w:t>
            </w:r>
            <w:r>
              <w:rPr>
                <w:rFonts w:eastAsia="標楷體" w:hint="eastAsia"/>
                <w:sz w:val="26"/>
              </w:rPr>
              <w:t>其他：</w:t>
            </w:r>
            <w:r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>二、社會適應問題：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個案自我形象與處境改變的問題，例如失能、扮演的家庭角色改變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2.</w:t>
            </w:r>
            <w:r>
              <w:rPr>
                <w:rFonts w:eastAsia="標楷體" w:hint="eastAsia"/>
                <w:sz w:val="26"/>
              </w:rPr>
              <w:t>其他家人的心理問題，例如照顧壓力、過度悲傷、承擔更多責任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3.</w:t>
            </w:r>
            <w:r>
              <w:rPr>
                <w:rFonts w:eastAsia="標楷體" w:hint="eastAsia"/>
                <w:sz w:val="26"/>
              </w:rPr>
              <w:t>支持團體或協會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相同處境的人的關心</w:t>
            </w:r>
            <w:r>
              <w:rPr>
                <w:rFonts w:eastAsia="標楷體"/>
                <w:sz w:val="26"/>
              </w:rPr>
              <w:t xml:space="preserve">) </w:t>
            </w:r>
          </w:p>
          <w:p w:rsidR="009A0EE4" w:rsidRDefault="00377BBE">
            <w:pPr>
              <w:tabs>
                <w:tab w:val="left" w:pos="952"/>
              </w:tabs>
              <w:ind w:firstLineChars="100" w:firstLine="260"/>
              <w:rPr>
                <w:rFonts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4.</w:t>
            </w:r>
            <w:r>
              <w:rPr>
                <w:rFonts w:eastAsia="標楷體" w:hint="eastAsia"/>
                <w:sz w:val="26"/>
              </w:rPr>
              <w:t>其他：</w:t>
            </w:r>
            <w:r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>三、就醫</w:t>
            </w:r>
            <w:r>
              <w:rPr>
                <w:rFonts w:eastAsia="標楷體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照護問題：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醫療與轉院協助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2.</w:t>
            </w:r>
            <w:r>
              <w:rPr>
                <w:rFonts w:eastAsia="標楷體" w:hint="eastAsia"/>
                <w:sz w:val="26"/>
              </w:rPr>
              <w:t>看護</w:t>
            </w:r>
            <w:r>
              <w:rPr>
                <w:rFonts w:eastAsia="標楷體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養護資源協助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3.</w:t>
            </w:r>
            <w:r>
              <w:rPr>
                <w:rFonts w:eastAsia="標楷體" w:hint="eastAsia"/>
                <w:sz w:val="26"/>
              </w:rPr>
              <w:t>生活</w:t>
            </w:r>
            <w:r>
              <w:rPr>
                <w:rFonts w:eastAsia="標楷體"/>
                <w:sz w:val="26"/>
              </w:rPr>
              <w:t>/</w:t>
            </w:r>
            <w:proofErr w:type="gramStart"/>
            <w:r>
              <w:rPr>
                <w:rFonts w:eastAsia="標楷體" w:hint="eastAsia"/>
                <w:sz w:val="26"/>
              </w:rPr>
              <w:t>復健輔具</w:t>
            </w:r>
            <w:proofErr w:type="gramEnd"/>
            <w:r>
              <w:rPr>
                <w:rFonts w:eastAsia="標楷體" w:hint="eastAsia"/>
                <w:sz w:val="26"/>
              </w:rPr>
              <w:t>需求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tabs>
                <w:tab w:val="left" w:pos="952"/>
              </w:tabs>
              <w:ind w:firstLineChars="100" w:firstLine="260"/>
              <w:rPr>
                <w:rFonts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4.</w:t>
            </w:r>
            <w:r>
              <w:rPr>
                <w:rFonts w:eastAsia="標楷體" w:hint="eastAsia"/>
                <w:sz w:val="26"/>
              </w:rPr>
              <w:t>其他：</w:t>
            </w:r>
            <w:r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>四、內在支持系統問題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案家其他需求</w:t>
            </w:r>
            <w:r>
              <w:rPr>
                <w:rFonts w:eastAsia="標楷體"/>
                <w:sz w:val="26"/>
              </w:rPr>
              <w:t>)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子女照顧</w:t>
            </w:r>
            <w:r>
              <w:rPr>
                <w:rFonts w:eastAsia="標楷體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教養問題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2.</w:t>
            </w:r>
            <w:r>
              <w:rPr>
                <w:rFonts w:eastAsia="標楷體" w:hint="eastAsia"/>
                <w:sz w:val="26"/>
              </w:rPr>
              <w:t>就業需求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3.</w:t>
            </w:r>
            <w:r>
              <w:rPr>
                <w:rFonts w:eastAsia="標楷體" w:hint="eastAsia"/>
                <w:sz w:val="26"/>
              </w:rPr>
              <w:t>關係衝突問題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4.</w:t>
            </w:r>
            <w:r>
              <w:rPr>
                <w:rFonts w:eastAsia="標楷體" w:hint="eastAsia"/>
                <w:sz w:val="26"/>
              </w:rPr>
              <w:t>其他法律問題</w:t>
            </w:r>
            <w:r>
              <w:rPr>
                <w:rFonts w:eastAsia="標楷體"/>
                <w:sz w:val="26"/>
              </w:rPr>
              <w:t>(</w:t>
            </w:r>
            <w:r>
              <w:rPr>
                <w:rFonts w:eastAsia="標楷體" w:hint="eastAsia"/>
                <w:sz w:val="26"/>
              </w:rPr>
              <w:t>監護權、繼承、車禍肇事</w:t>
            </w:r>
            <w:r>
              <w:rPr>
                <w:rFonts w:eastAsia="標楷體"/>
                <w:sz w:val="26"/>
              </w:rPr>
              <w:t>)</w:t>
            </w:r>
          </w:p>
          <w:p w:rsidR="009A0EE4" w:rsidRDefault="00377BBE">
            <w:pPr>
              <w:tabs>
                <w:tab w:val="left" w:pos="952"/>
              </w:tabs>
              <w:ind w:firstLineChars="100" w:firstLine="260"/>
              <w:rPr>
                <w:rFonts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5.</w:t>
            </w:r>
            <w:r>
              <w:rPr>
                <w:rFonts w:eastAsia="標楷體" w:hint="eastAsia"/>
                <w:sz w:val="26"/>
              </w:rPr>
              <w:t>其他：</w:t>
            </w:r>
            <w:r>
              <w:rPr>
                <w:rFonts w:eastAsia="標楷體"/>
                <w:sz w:val="26"/>
                <w:u w:val="single"/>
              </w:rPr>
              <w:t xml:space="preserve"> </w:t>
            </w:r>
          </w:p>
        </w:tc>
      </w:tr>
      <w:tr w:rsidR="009A0EE4" w:rsidTr="00FD62EE">
        <w:trPr>
          <w:gridAfter w:val="1"/>
          <w:wAfter w:w="10" w:type="dxa"/>
          <w:cantSplit/>
          <w:trHeight w:val="775"/>
        </w:trPr>
        <w:tc>
          <w:tcPr>
            <w:tcW w:w="0" w:type="auto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9A0EE4">
            <w:pPr>
              <w:widowControl/>
              <w:rPr>
                <w:rFonts w:eastAsia="標楷體"/>
                <w:sz w:val="26"/>
              </w:rPr>
            </w:pP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參、重返職場協助</w:t>
            </w:r>
            <w:r>
              <w:rPr>
                <w:rFonts w:ascii="標楷體" w:eastAsia="標楷體" w:hint="eastAsia"/>
                <w:sz w:val="26"/>
              </w:rPr>
              <w:br/>
              <w:t>□</w:t>
            </w:r>
            <w:r>
              <w:rPr>
                <w:rFonts w:eastAsia="標楷體" w:hint="eastAsia"/>
                <w:sz w:val="26"/>
              </w:rPr>
              <w:t>一、重返原職場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調整職務需求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2.</w:t>
            </w:r>
            <w:r>
              <w:rPr>
                <w:rFonts w:eastAsia="標楷體" w:hint="eastAsia"/>
                <w:sz w:val="26"/>
              </w:rPr>
              <w:t>職務再設計</w:t>
            </w:r>
            <w:r>
              <w:rPr>
                <w:rFonts w:eastAsia="標楷體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工作輔具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3.</w:t>
            </w:r>
            <w:r>
              <w:rPr>
                <w:rFonts w:eastAsia="標楷體" w:hint="eastAsia"/>
                <w:sz w:val="26"/>
              </w:rPr>
              <w:t>工作能力強化</w:t>
            </w:r>
            <w:r>
              <w:rPr>
                <w:rFonts w:eastAsia="標楷體"/>
                <w:sz w:val="26"/>
              </w:rPr>
              <w:t>/</w:t>
            </w:r>
            <w:r>
              <w:rPr>
                <w:rFonts w:eastAsia="標楷體" w:hint="eastAsia"/>
                <w:sz w:val="26"/>
              </w:rPr>
              <w:t>職能復建需求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4.</w:t>
            </w:r>
            <w:r>
              <w:rPr>
                <w:rFonts w:eastAsia="標楷體" w:hint="eastAsia"/>
                <w:sz w:val="26"/>
              </w:rPr>
              <w:t>復工協商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tabs>
                <w:tab w:val="left" w:pos="952"/>
              </w:tabs>
              <w:ind w:firstLineChars="100" w:firstLine="260"/>
              <w:rPr>
                <w:rFonts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5.</w:t>
            </w:r>
            <w:r>
              <w:rPr>
                <w:rFonts w:eastAsia="標楷體" w:hint="eastAsia"/>
                <w:sz w:val="26"/>
              </w:rPr>
              <w:t>其他：</w:t>
            </w:r>
            <w:r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 w:hint="eastAsia"/>
                <w:sz w:val="26"/>
              </w:rPr>
              <w:t>二、職業重建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職業輔導評量需求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2.</w:t>
            </w:r>
            <w:r>
              <w:rPr>
                <w:rFonts w:eastAsia="標楷體" w:hint="eastAsia"/>
                <w:sz w:val="26"/>
              </w:rPr>
              <w:t>工作能力強化與評估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3.</w:t>
            </w:r>
            <w:r>
              <w:rPr>
                <w:rFonts w:eastAsia="標楷體" w:hint="eastAsia"/>
                <w:sz w:val="26"/>
              </w:rPr>
              <w:t>職務再設計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4.</w:t>
            </w:r>
            <w:r>
              <w:rPr>
                <w:rFonts w:eastAsia="標楷體" w:hint="eastAsia"/>
                <w:sz w:val="26"/>
              </w:rPr>
              <w:t>職業訓練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5.</w:t>
            </w:r>
            <w:r>
              <w:rPr>
                <w:rFonts w:eastAsia="標楷體" w:hint="eastAsia"/>
                <w:sz w:val="26"/>
              </w:rPr>
              <w:t>就業服務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6.</w:t>
            </w:r>
            <w:r>
              <w:rPr>
                <w:rFonts w:eastAsia="標楷體" w:hint="eastAsia"/>
                <w:sz w:val="26"/>
              </w:rPr>
              <w:t>創業需求</w:t>
            </w:r>
          </w:p>
          <w:p w:rsidR="009A0EE4" w:rsidRDefault="00377BBE">
            <w:pPr>
              <w:ind w:left="270"/>
              <w:rPr>
                <w:rFonts w:eastAsia="標楷體"/>
                <w:sz w:val="26"/>
                <w:u w:val="single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7.</w:t>
            </w:r>
            <w:r>
              <w:rPr>
                <w:rFonts w:eastAsia="標楷體" w:hint="eastAsia"/>
                <w:sz w:val="26"/>
              </w:rPr>
              <w:t>其他</w:t>
            </w:r>
            <w:r>
              <w:rPr>
                <w:rFonts w:eastAsia="標楷體"/>
                <w:sz w:val="26"/>
              </w:rPr>
              <w:t>:</w:t>
            </w:r>
            <w:r>
              <w:rPr>
                <w:rFonts w:eastAsia="標楷體"/>
                <w:sz w:val="26"/>
                <w:u w:val="single"/>
              </w:rPr>
              <w:t xml:space="preserve"> </w:t>
            </w:r>
          </w:p>
        </w:tc>
      </w:tr>
      <w:tr w:rsidR="009A0EE4" w:rsidTr="00FD62EE">
        <w:trPr>
          <w:gridAfter w:val="1"/>
          <w:wAfter w:w="10" w:type="dxa"/>
          <w:cantSplit/>
          <w:trHeight w:val="6011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ind w:right="113"/>
              <w:jc w:val="distribute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福利資源使用狀況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0EE4" w:rsidRDefault="00377BBE">
            <w:pPr>
              <w:numPr>
                <w:ilvl w:val="0"/>
                <w:numId w:val="2"/>
              </w:numPr>
              <w:tabs>
                <w:tab w:val="clear" w:pos="480"/>
                <w:tab w:val="num" w:pos="572"/>
              </w:tabs>
              <w:rPr>
                <w:rFonts w:ascii="標楷體" w:eastAsia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z w:val="26"/>
                <w:szCs w:val="26"/>
              </w:rPr>
              <w:t>政府社會救助：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1.低收入戶補助 </w:t>
            </w: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2.急難救助  </w:t>
            </w: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3.特殊境遇婦女相關補助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4.身心障礙者相關補助</w:t>
            </w:r>
            <w:r>
              <w:t xml:space="preserve"> </w:t>
            </w: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5.敬老津貼  </w:t>
            </w: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6.兒童少年生活補助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7.弱勢兒少緊急生活補助 </w:t>
            </w: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8.托育補助  </w:t>
            </w: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9.其他：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</w:p>
          <w:p w:rsidR="009A0EE4" w:rsidRDefault="00377BBE">
            <w:pPr>
              <w:numPr>
                <w:ilvl w:val="0"/>
                <w:numId w:val="2"/>
              </w:numPr>
              <w:tabs>
                <w:tab w:val="clear" w:pos="480"/>
                <w:tab w:val="num" w:pos="572"/>
              </w:tabs>
              <w:rPr>
                <w:rFonts w:ascii="標楷體" w:eastAsia="標楷體"/>
                <w:b/>
                <w:sz w:val="26"/>
                <w:szCs w:val="26"/>
              </w:rPr>
            </w:pPr>
            <w:r>
              <w:rPr>
                <w:rFonts w:ascii="標楷體" w:eastAsia="標楷體" w:hint="eastAsia"/>
                <w:b/>
                <w:sz w:val="26"/>
                <w:szCs w:val="26"/>
              </w:rPr>
              <w:t>就業服務或相關補助：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1.失業給付   </w:t>
            </w: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2.職業訓練生活津貼   </w:t>
            </w: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3.提早就業獎助津貼</w:t>
            </w:r>
          </w:p>
          <w:p w:rsidR="009A0EE4" w:rsidRDefault="00377BBE"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4.創業貸款利息補貼   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5.其他：</w:t>
            </w:r>
          </w:p>
          <w:p w:rsidR="009A0EE4" w:rsidRDefault="00377BBE">
            <w:pPr>
              <w:rPr>
                <w:rFonts w:eastAsia="標楷體"/>
                <w:b/>
                <w:sz w:val="26"/>
              </w:rPr>
            </w:pPr>
            <w:r>
              <w:rPr>
                <w:rFonts w:ascii="標楷體" w:eastAsia="標楷體" w:hint="eastAsia"/>
                <w:b/>
              </w:rPr>
              <w:t>三、</w:t>
            </w:r>
            <w:r>
              <w:rPr>
                <w:rFonts w:eastAsia="標楷體" w:hint="eastAsia"/>
                <w:b/>
                <w:sz w:val="26"/>
              </w:rPr>
              <w:t>勞工保險給付或津貼：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1.</w:t>
            </w:r>
            <w:r>
              <w:rPr>
                <w:rFonts w:eastAsia="標楷體" w:hint="eastAsia"/>
                <w:sz w:val="26"/>
              </w:rPr>
              <w:t>醫療給付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2.</w:t>
            </w:r>
            <w:r>
              <w:rPr>
                <w:rFonts w:eastAsia="標楷體" w:hint="eastAsia"/>
                <w:sz w:val="26"/>
              </w:rPr>
              <w:t>傷病給付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3.</w:t>
            </w:r>
            <w:r>
              <w:rPr>
                <w:rFonts w:eastAsia="標楷體" w:hint="eastAsia"/>
                <w:sz w:val="26"/>
              </w:rPr>
              <w:t>失能給付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4.</w:t>
            </w:r>
            <w:r>
              <w:rPr>
                <w:rFonts w:eastAsia="標楷體" w:hint="eastAsia"/>
                <w:sz w:val="26"/>
              </w:rPr>
              <w:t>死亡給付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5.</w:t>
            </w:r>
            <w:r>
              <w:rPr>
                <w:rFonts w:eastAsia="標楷體" w:hint="eastAsia"/>
                <w:sz w:val="26"/>
              </w:rPr>
              <w:t>職業疾病生活津貼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6.</w:t>
            </w:r>
            <w:r>
              <w:rPr>
                <w:rFonts w:eastAsia="標楷體" w:hint="eastAsia"/>
                <w:sz w:val="26"/>
              </w:rPr>
              <w:t>身體障害生活津貼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7.</w:t>
            </w:r>
            <w:r>
              <w:rPr>
                <w:rFonts w:eastAsia="標楷體" w:hint="eastAsia"/>
                <w:sz w:val="26"/>
              </w:rPr>
              <w:t>職業訓練生活津貼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8.</w:t>
            </w:r>
            <w:r>
              <w:rPr>
                <w:rFonts w:eastAsia="標楷體" w:hint="eastAsia"/>
                <w:sz w:val="26"/>
              </w:rPr>
              <w:t>輔助器具補助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9.</w:t>
            </w:r>
            <w:r>
              <w:rPr>
                <w:rFonts w:eastAsia="標楷體" w:hint="eastAsia"/>
                <w:sz w:val="26"/>
              </w:rPr>
              <w:t>看護補助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10.</w:t>
            </w:r>
            <w:r>
              <w:rPr>
                <w:rFonts w:eastAsia="標楷體" w:hint="eastAsia"/>
                <w:sz w:val="26"/>
              </w:rPr>
              <w:t>死亡家屬補助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11.</w:t>
            </w:r>
            <w:r>
              <w:rPr>
                <w:rFonts w:eastAsia="標楷體" w:hint="eastAsia"/>
                <w:sz w:val="26"/>
              </w:rPr>
              <w:t>未加保失能補助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12.</w:t>
            </w:r>
            <w:r>
              <w:rPr>
                <w:rFonts w:eastAsia="標楷體" w:hint="eastAsia"/>
                <w:sz w:val="26"/>
              </w:rPr>
              <w:t>未加保死亡補助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13.</w:t>
            </w:r>
            <w:r>
              <w:rPr>
                <w:rFonts w:eastAsia="標楷體" w:hint="eastAsia"/>
                <w:sz w:val="26"/>
              </w:rPr>
              <w:t>未加保職業疾病生活津貼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14.</w:t>
            </w:r>
            <w:r>
              <w:rPr>
                <w:rFonts w:eastAsia="標楷體" w:hint="eastAsia"/>
                <w:sz w:val="26"/>
              </w:rPr>
              <w:t>未加保身體障害生活津貼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15.</w:t>
            </w:r>
            <w:r>
              <w:rPr>
                <w:rFonts w:eastAsia="標楷體" w:hint="eastAsia"/>
                <w:sz w:val="26"/>
              </w:rPr>
              <w:t>未加保看護補助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16.</w:t>
            </w:r>
            <w:r>
              <w:rPr>
                <w:rFonts w:eastAsia="標楷體" w:hint="eastAsia"/>
                <w:sz w:val="26"/>
              </w:rPr>
              <w:t>未加保職業訓練生活津貼</w:t>
            </w:r>
            <w:r>
              <w:rPr>
                <w:rFonts w:eastAsia="標楷體"/>
                <w:sz w:val="26"/>
              </w:rPr>
              <w:t xml:space="preserve"> 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17.</w:t>
            </w:r>
            <w:r>
              <w:rPr>
                <w:rFonts w:eastAsia="標楷體" w:hint="eastAsia"/>
                <w:sz w:val="26"/>
              </w:rPr>
              <w:t>未加保器具補助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18.</w:t>
            </w:r>
            <w:proofErr w:type="gramStart"/>
            <w:r>
              <w:rPr>
                <w:rFonts w:eastAsia="標楷體" w:hint="eastAsia"/>
                <w:sz w:val="26"/>
              </w:rPr>
              <w:t>職安署</w:t>
            </w:r>
            <w:proofErr w:type="gramEnd"/>
            <w:r>
              <w:rPr>
                <w:rFonts w:eastAsia="標楷體" w:hint="eastAsia"/>
                <w:sz w:val="26"/>
              </w:rPr>
              <w:t>職業災害慰問金</w:t>
            </w:r>
          </w:p>
          <w:p w:rsidR="009A0EE4" w:rsidRDefault="00377BBE">
            <w:pPr>
              <w:rPr>
                <w:rFonts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19.</w:t>
            </w:r>
            <w:r>
              <w:rPr>
                <w:rFonts w:eastAsia="標楷體" w:hint="eastAsia"/>
                <w:sz w:val="26"/>
              </w:rPr>
              <w:t>縣市政府慰問金</w:t>
            </w:r>
          </w:p>
          <w:p w:rsidR="009A0EE4" w:rsidRDefault="00377BB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eastAsia="標楷體"/>
                <w:sz w:val="26"/>
              </w:rPr>
              <w:t>20.</w:t>
            </w:r>
            <w:r>
              <w:rPr>
                <w:rFonts w:eastAsia="標楷體" w:hint="eastAsia"/>
                <w:sz w:val="26"/>
              </w:rPr>
              <w:t>其他</w:t>
            </w:r>
            <w:r>
              <w:rPr>
                <w:rFonts w:eastAsia="標楷體"/>
                <w:sz w:val="26"/>
                <w:u w:val="single"/>
              </w:rPr>
              <w:t xml:space="preserve"> </w:t>
            </w:r>
          </w:p>
          <w:p w:rsidR="009A0EE4" w:rsidRDefault="00377BBE">
            <w:pPr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四、民間慈善團體捐助：</w:t>
            </w:r>
            <w:r>
              <w:rPr>
                <w:rFonts w:ascii="標楷體" w:eastAsia="標楷體" w:hint="eastAsia"/>
                <w:b/>
              </w:rPr>
              <w:br/>
              <w:t xml:space="preserve">單位名稱： 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1.案家接受常態性的補助或津貼，共計 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>0</w:t>
            </w:r>
            <w:r>
              <w:rPr>
                <w:rFonts w:ascii="標楷體" w:eastAsia="標楷體" w:hint="eastAsia"/>
                <w:sz w:val="26"/>
                <w:szCs w:val="26"/>
              </w:rPr>
              <w:t>元</w:t>
            </w:r>
            <w:r>
              <w:br/>
            </w: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2.案家接受短期性的補助或津貼，共計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>0</w:t>
            </w:r>
            <w:r>
              <w:rPr>
                <w:rFonts w:ascii="標楷體" w:eastAsia="標楷體" w:hint="eastAsia"/>
                <w:sz w:val="26"/>
                <w:szCs w:val="26"/>
              </w:rPr>
              <w:t>元，自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t>至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int="eastAsia"/>
                <w:sz w:val="26"/>
                <w:szCs w:val="26"/>
              </w:rPr>
              <w:br/>
            </w: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3.案家接受一次性的補助或津貼，共計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>0</w:t>
            </w:r>
            <w:r>
              <w:rPr>
                <w:rFonts w:ascii="標楷體" w:eastAsia="標楷體" w:hint="eastAsia"/>
                <w:sz w:val="26"/>
                <w:szCs w:val="26"/>
              </w:rPr>
              <w:t xml:space="preserve">元  </w:t>
            </w:r>
          </w:p>
        </w:tc>
      </w:tr>
      <w:tr w:rsidR="009A0EE4" w:rsidTr="00FD62EE">
        <w:trPr>
          <w:gridAfter w:val="1"/>
          <w:wAfter w:w="10" w:type="dxa"/>
          <w:cantSplit/>
          <w:trHeight w:val="1778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ind w:right="113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問題描述與初步評估</w:t>
            </w:r>
          </w:p>
          <w:p w:rsidR="009A0EE4" w:rsidRDefault="00377BBE">
            <w:pPr>
              <w:ind w:right="113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(備註最多1000個中文字)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0EE4" w:rsidRDefault="00377BBE">
            <w:pPr>
              <w:pStyle w:val="a7"/>
              <w:ind w:left="240" w:hanging="240"/>
            </w:pPr>
            <w:r>
              <w:rPr>
                <w:rFonts w:hint="eastAsia"/>
                <w:sz w:val="26"/>
                <w:szCs w:val="26"/>
              </w:rPr>
              <w:t>一、案家的問題需求：</w:t>
            </w:r>
            <w:r>
              <w:rPr>
                <w:rFonts w:hint="eastAsia"/>
                <w:sz w:val="26"/>
                <w:szCs w:val="26"/>
              </w:rPr>
              <w:br/>
              <w:t>(1)勞工權益維護 (□職災認定及通報問題</w:t>
            </w:r>
            <w:r>
              <w:rPr>
                <w:rFonts w:hint="eastAsia"/>
                <w:sz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勞保給付與職災慰問問題 □勞資爭議與法律協助問題)</w:t>
            </w:r>
          </w:p>
          <w:p w:rsidR="009A0EE4" w:rsidRDefault="00377BB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說明：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9A0EE4" w:rsidRDefault="00377BBE">
            <w:pPr>
              <w:pStyle w:val="a7"/>
              <w:ind w:left="240" w:hanging="240"/>
            </w:pPr>
            <w:r>
              <w:rPr>
                <w:rFonts w:hint="eastAsia"/>
                <w:sz w:val="26"/>
                <w:szCs w:val="26"/>
              </w:rPr>
              <w:t>(2)家庭危機調適 (□社政補助與經濟問題</w:t>
            </w:r>
            <w:r>
              <w:rPr>
                <w:rFonts w:hint="eastAsia"/>
                <w:sz w:val="26"/>
              </w:rPr>
              <w:t>□</w:t>
            </w:r>
            <w:r>
              <w:rPr>
                <w:rFonts w:hint="eastAsia"/>
                <w:sz w:val="26"/>
                <w:szCs w:val="26"/>
              </w:rPr>
              <w:t>社會適應問題□就醫/照護問題 □內在支持系統問題)</w:t>
            </w:r>
          </w:p>
          <w:p w:rsidR="009A0EE4" w:rsidRDefault="00377BB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說明：</w:t>
            </w:r>
            <w:r>
              <w:rPr>
                <w:rFonts w:ascii="標楷體" w:eastAsia="標楷體" w:hint="eastAsia"/>
              </w:rPr>
              <w:t xml:space="preserve"> </w:t>
            </w:r>
          </w:p>
          <w:p w:rsidR="009A0EE4" w:rsidRDefault="00377BBE">
            <w:pPr>
              <w:pStyle w:val="a7"/>
              <w:spacing w:after="240"/>
              <w:ind w:left="240" w:hanging="240"/>
            </w:pPr>
            <w:r>
              <w:rPr>
                <w:rFonts w:hint="eastAsia"/>
                <w:sz w:val="26"/>
                <w:szCs w:val="26"/>
              </w:rPr>
              <w:t>(3)重返職場協助 (□重返原職場□就業服務、職業重建□職務再設計/工作輔具)</w:t>
            </w:r>
          </w:p>
          <w:p w:rsidR="009A0EE4" w:rsidRDefault="00377BBE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說明：</w:t>
            </w:r>
            <w:r>
              <w:rPr>
                <w:rFonts w:ascii="標楷體" w:eastAsia="標楷體" w:hint="eastAsia"/>
              </w:rPr>
              <w:t xml:space="preserve"> </w:t>
            </w:r>
          </w:p>
        </w:tc>
      </w:tr>
      <w:tr w:rsidR="009A0EE4" w:rsidTr="00FD62EE">
        <w:trPr>
          <w:gridAfter w:val="1"/>
          <w:wAfter w:w="10" w:type="dxa"/>
          <w:cantSplit/>
          <w:trHeight w:val="1778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處遇計畫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EE4" w:rsidRDefault="00377BBE">
            <w:pPr>
              <w:widowControl/>
              <w:rPr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6"/>
              </w:rPr>
              <w:t>壹、勞工權益維護</w:t>
            </w:r>
          </w:p>
          <w:p w:rsidR="009A0EE4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□1.提供職災權益諮詢</w:t>
            </w:r>
          </w:p>
          <w:p w:rsidR="009A0EE4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□2.轉</w:t>
            </w:r>
            <w:proofErr w:type="gramStart"/>
            <w:r>
              <w:rPr>
                <w:rFonts w:ascii="標楷體" w:eastAsia="標楷體" w:hint="eastAsia"/>
                <w:sz w:val="26"/>
              </w:rPr>
              <w:t>介</w:t>
            </w:r>
            <w:proofErr w:type="gramEnd"/>
            <w:r>
              <w:rPr>
                <w:rFonts w:ascii="標楷體" w:eastAsia="標楷體" w:hint="eastAsia"/>
                <w:sz w:val="26"/>
              </w:rPr>
              <w:t>勞資爭議協處</w:t>
            </w:r>
          </w:p>
          <w:p w:rsidR="009A0EE4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□3.轉</w:t>
            </w:r>
            <w:proofErr w:type="gramStart"/>
            <w:r>
              <w:rPr>
                <w:rFonts w:ascii="標楷體" w:eastAsia="標楷體" w:hint="eastAsia"/>
                <w:sz w:val="26"/>
              </w:rPr>
              <w:t>介</w:t>
            </w:r>
            <w:proofErr w:type="gramEnd"/>
            <w:r>
              <w:rPr>
                <w:rFonts w:ascii="標楷體" w:eastAsia="標楷體" w:hint="eastAsia"/>
                <w:sz w:val="26"/>
              </w:rPr>
              <w:t>法律扶助資源</w:t>
            </w:r>
          </w:p>
          <w:p w:rsidR="009A0EE4" w:rsidRDefault="009A0EE4">
            <w:pPr>
              <w:rPr>
                <w:rFonts w:ascii="標楷體" w:eastAsia="標楷體"/>
                <w:sz w:val="26"/>
              </w:rPr>
            </w:pPr>
          </w:p>
          <w:p w:rsidR="009A0EE4" w:rsidRDefault="00377BBE">
            <w:pPr>
              <w:widowControl/>
              <w:rPr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6"/>
              </w:rPr>
              <w:t>貳、家庭危機調適</w:t>
            </w:r>
          </w:p>
          <w:p w:rsidR="009A0EE4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□1.連結經濟補助</w:t>
            </w:r>
          </w:p>
          <w:p w:rsidR="009A0EE4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□2.情緒支持或轉</w:t>
            </w:r>
            <w:proofErr w:type="gramStart"/>
            <w:r>
              <w:rPr>
                <w:rFonts w:ascii="標楷體" w:eastAsia="標楷體" w:hint="eastAsia"/>
                <w:sz w:val="26"/>
              </w:rPr>
              <w:t>介</w:t>
            </w:r>
            <w:proofErr w:type="gramEnd"/>
            <w:r>
              <w:rPr>
                <w:rFonts w:ascii="標楷體" w:eastAsia="標楷體" w:hint="eastAsia"/>
                <w:sz w:val="26"/>
              </w:rPr>
              <w:t>心理諮商</w:t>
            </w:r>
          </w:p>
          <w:p w:rsidR="009A0EE4" w:rsidRPr="00FD62EE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□3.申請慰問金</w:t>
            </w:r>
            <w:r>
              <w:rPr>
                <w:rFonts w:ascii="標楷體" w:eastAsia="標楷體" w:hint="eastAsia"/>
              </w:rPr>
              <w:t>。</w:t>
            </w:r>
          </w:p>
          <w:p w:rsidR="009A0EE4" w:rsidRDefault="00377BBE">
            <w:pPr>
              <w:widowControl/>
              <w:rPr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6"/>
              </w:rPr>
              <w:t>參、重返職場協助</w:t>
            </w:r>
          </w:p>
          <w:p w:rsidR="009A0EE4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□1.轉</w:t>
            </w:r>
            <w:proofErr w:type="gramStart"/>
            <w:r>
              <w:rPr>
                <w:rFonts w:ascii="標楷體" w:eastAsia="標楷體" w:hint="eastAsia"/>
                <w:sz w:val="26"/>
              </w:rPr>
              <w:t>介</w:t>
            </w:r>
            <w:proofErr w:type="gramEnd"/>
            <w:r>
              <w:rPr>
                <w:rFonts w:ascii="標楷體" w:eastAsia="標楷體" w:hint="eastAsia"/>
                <w:sz w:val="26"/>
              </w:rPr>
              <w:t>就業服務</w:t>
            </w:r>
          </w:p>
          <w:p w:rsidR="009A0EE4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□2.轉</w:t>
            </w:r>
            <w:proofErr w:type="gramStart"/>
            <w:r>
              <w:rPr>
                <w:rFonts w:ascii="標楷體" w:eastAsia="標楷體" w:hint="eastAsia"/>
                <w:sz w:val="26"/>
              </w:rPr>
              <w:t>介</w:t>
            </w:r>
            <w:proofErr w:type="gramEnd"/>
            <w:r>
              <w:rPr>
                <w:rFonts w:ascii="標楷體" w:eastAsia="標楷體" w:hint="eastAsia"/>
                <w:sz w:val="26"/>
              </w:rPr>
              <w:t>職業重建單位</w:t>
            </w:r>
          </w:p>
          <w:p w:rsidR="009A0EE4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□3.轉</w:t>
            </w:r>
            <w:proofErr w:type="gramStart"/>
            <w:r>
              <w:rPr>
                <w:rFonts w:ascii="標楷體" w:eastAsia="標楷體" w:hint="eastAsia"/>
                <w:sz w:val="26"/>
              </w:rPr>
              <w:t>介</w:t>
            </w:r>
            <w:proofErr w:type="gramEnd"/>
            <w:r>
              <w:rPr>
                <w:rFonts w:ascii="標楷體" w:eastAsia="標楷體" w:hint="eastAsia"/>
                <w:sz w:val="26"/>
              </w:rPr>
              <w:t>職能復健單位</w:t>
            </w:r>
          </w:p>
          <w:p w:rsidR="009A0EE4" w:rsidRPr="00FD62EE" w:rsidRDefault="00377BBE">
            <w:pPr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□4.轉</w:t>
            </w:r>
            <w:proofErr w:type="gramStart"/>
            <w:r>
              <w:rPr>
                <w:rFonts w:ascii="標楷體" w:eastAsia="標楷體" w:hint="eastAsia"/>
                <w:sz w:val="26"/>
              </w:rPr>
              <w:t>介</w:t>
            </w:r>
            <w:proofErr w:type="gramEnd"/>
            <w:r>
              <w:rPr>
                <w:rFonts w:ascii="標楷體" w:eastAsia="標楷體" w:hint="eastAsia"/>
                <w:sz w:val="26"/>
              </w:rPr>
              <w:t>工作強化中心</w:t>
            </w:r>
          </w:p>
        </w:tc>
      </w:tr>
      <w:tr w:rsidR="009A0EE4" w:rsidTr="00FD62EE">
        <w:trPr>
          <w:gridAfter w:val="1"/>
          <w:wAfter w:w="10" w:type="dxa"/>
          <w:cantSplit/>
          <w:trHeight w:val="818"/>
        </w:trPr>
        <w:tc>
          <w:tcPr>
            <w:tcW w:w="146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A0EE4" w:rsidRDefault="00377BBE">
            <w:pPr>
              <w:ind w:right="113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>目前復工情形</w:t>
            </w:r>
          </w:p>
          <w:p w:rsidR="009A0EE4" w:rsidRDefault="00377BBE">
            <w:pPr>
              <w:ind w:right="113"/>
              <w:jc w:val="center"/>
              <w:rPr>
                <w:rFonts w:ascii="標楷體" w:eastAsia="標楷體"/>
                <w:sz w:val="26"/>
              </w:rPr>
            </w:pPr>
            <w:r>
              <w:rPr>
                <w:rFonts w:ascii="標楷體" w:eastAsia="標楷體" w:hint="eastAsia"/>
                <w:sz w:val="26"/>
              </w:rPr>
              <w:t xml:space="preserve"> </w:t>
            </w:r>
          </w:p>
        </w:tc>
        <w:tc>
          <w:tcPr>
            <w:tcW w:w="8160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1.重返原職場原職務工作。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2.重返原職場，調整工作內容。工作性質說明：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3.再就業，從事原職務工作。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4.再就業，從事不同性質工作。工作性質說明：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5.接受職業輔導評量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6.接受工作能力評量與強化。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7.轉</w:t>
            </w:r>
            <w:proofErr w:type="gramStart"/>
            <w:r>
              <w:rPr>
                <w:rFonts w:ascii="標楷體" w:eastAsia="標楷體" w:hint="eastAsia"/>
                <w:sz w:val="26"/>
                <w:szCs w:val="26"/>
              </w:rPr>
              <w:t>介</w:t>
            </w:r>
            <w:proofErr w:type="gramEnd"/>
            <w:r>
              <w:rPr>
                <w:rFonts w:ascii="標楷體" w:eastAsia="標楷體" w:hint="eastAsia"/>
                <w:sz w:val="26"/>
                <w:szCs w:val="26"/>
              </w:rPr>
              <w:t>職業訓練/</w:t>
            </w:r>
            <w:proofErr w:type="gramStart"/>
            <w:r>
              <w:rPr>
                <w:rFonts w:ascii="標楷體" w:eastAsia="標楷體" w:hint="eastAsia"/>
                <w:sz w:val="26"/>
                <w:szCs w:val="26"/>
              </w:rPr>
              <w:t>參訓中</w:t>
            </w:r>
            <w:proofErr w:type="gramEnd"/>
            <w:r>
              <w:rPr>
                <w:rFonts w:ascii="標楷體" w:eastAsia="標楷體" w:hint="eastAsia"/>
                <w:sz w:val="26"/>
                <w:szCs w:val="26"/>
              </w:rPr>
              <w:t>。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8.媒合就業中。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9.復健休養中。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10.職業傷、病、認定中。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11.待業中。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12.完全喪失工作能力。</w:t>
            </w:r>
          </w:p>
          <w:p w:rsidR="009A0EE4" w:rsidRDefault="00377BBE">
            <w:pPr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</w:rPr>
              <w:t>□</w:t>
            </w:r>
            <w:r>
              <w:rPr>
                <w:rFonts w:ascii="標楷體" w:eastAsia="標楷體" w:hint="eastAsia"/>
                <w:sz w:val="26"/>
                <w:szCs w:val="26"/>
              </w:rPr>
              <w:t>13.其他：</w:t>
            </w:r>
            <w:r>
              <w:rPr>
                <w:rFonts w:ascii="標楷體" w:eastAsia="標楷體" w:hint="eastAsia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9A0EE4" w:rsidRDefault="00377BBE">
      <w:pPr>
        <w:spacing w:before="120"/>
      </w:pPr>
      <w:proofErr w:type="gramStart"/>
      <w:r>
        <w:rPr>
          <w:rFonts w:ascii="標楷體" w:eastAsia="標楷體" w:hint="eastAsia"/>
          <w:sz w:val="26"/>
        </w:rPr>
        <w:t>個</w:t>
      </w:r>
      <w:proofErr w:type="gramEnd"/>
      <w:r>
        <w:rPr>
          <w:rFonts w:ascii="標楷體" w:eastAsia="標楷體" w:hint="eastAsia"/>
          <w:sz w:val="26"/>
        </w:rPr>
        <w:t>管員：                    督導：</w:t>
      </w:r>
    </w:p>
    <w:sectPr w:rsidR="009A0EE4">
      <w:pgSz w:w="11906" w:h="16838"/>
      <w:pgMar w:top="737" w:right="1134" w:bottom="737" w:left="1134" w:header="737" w:footer="73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儷粗黑">
    <w:altName w:val="細明體"/>
    <w:charset w:val="88"/>
    <w:family w:val="modern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A403B"/>
    <w:multiLevelType w:val="singleLevel"/>
    <w:tmpl w:val="AFFABC0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60D"/>
    <w:rsid w:val="00115483"/>
    <w:rsid w:val="00377BBE"/>
    <w:rsid w:val="009A0EE4"/>
    <w:rsid w:val="00DA4BDC"/>
    <w:rsid w:val="00E25567"/>
    <w:rsid w:val="00EC160D"/>
    <w:rsid w:val="00FD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locked/>
    <w:rPr>
      <w:rFonts w:ascii="新細明體" w:eastAsia="新細明體" w:hAnsi="新細明體" w:hint="eastAsia"/>
      <w:kern w:val="2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locked/>
    <w:rPr>
      <w:rFonts w:ascii="新細明體" w:eastAsia="新細明體" w:hAnsi="新細明體" w:hint="eastAsia"/>
      <w:kern w:val="2"/>
    </w:rPr>
  </w:style>
  <w:style w:type="paragraph" w:styleId="a7">
    <w:name w:val="Body Text Indent"/>
    <w:basedOn w:val="a"/>
    <w:link w:val="a8"/>
    <w:pPr>
      <w:ind w:left="572" w:hanging="360"/>
    </w:pPr>
    <w:rPr>
      <w:rFonts w:ascii="標楷體" w:eastAsia="標楷體"/>
    </w:rPr>
  </w:style>
  <w:style w:type="character" w:customStyle="1" w:styleId="a8">
    <w:name w:val="本文縮排 字元"/>
    <w:basedOn w:val="a0"/>
    <w:link w:val="a7"/>
    <w:locked/>
    <w:rPr>
      <w:rFonts w:ascii="新細明體" w:eastAsia="新細明體" w:hAnsi="新細明體" w:hint="eastAsia"/>
      <w:kern w:val="2"/>
      <w:sz w:val="24"/>
    </w:rPr>
  </w:style>
  <w:style w:type="paragraph" w:styleId="a9">
    <w:name w:val="Balloon Text"/>
    <w:basedOn w:val="a"/>
    <w:link w:val="aa"/>
    <w:semiHidden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locked/>
    <w:rPr>
      <w:rFonts w:ascii="新細明體" w:eastAsia="新細明體" w:hAnsi="新細明體" w:hint="eastAsia"/>
      <w:kern w:val="2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locked/>
    <w:rPr>
      <w:rFonts w:ascii="新細明體" w:eastAsia="新細明體" w:hAnsi="新細明體" w:hint="eastAsia"/>
      <w:kern w:val="2"/>
    </w:rPr>
  </w:style>
  <w:style w:type="paragraph" w:styleId="a7">
    <w:name w:val="Body Text Indent"/>
    <w:basedOn w:val="a"/>
    <w:link w:val="a8"/>
    <w:pPr>
      <w:ind w:left="572" w:hanging="360"/>
    </w:pPr>
    <w:rPr>
      <w:rFonts w:ascii="標楷體" w:eastAsia="標楷體"/>
    </w:rPr>
  </w:style>
  <w:style w:type="character" w:customStyle="1" w:styleId="a8">
    <w:name w:val="本文縮排 字元"/>
    <w:basedOn w:val="a0"/>
    <w:link w:val="a7"/>
    <w:locked/>
    <w:rPr>
      <w:rFonts w:ascii="新細明體" w:eastAsia="新細明體" w:hAnsi="新細明體" w:hint="eastAsia"/>
      <w:kern w:val="2"/>
      <w:sz w:val="24"/>
    </w:rPr>
  </w:style>
  <w:style w:type="paragraph" w:styleId="a9">
    <w:name w:val="Balloon Text"/>
    <w:basedOn w:val="a"/>
    <w:link w:val="aa"/>
    <w:semiHidden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locked/>
    <w:rPr>
      <w:rFonts w:asciiTheme="majorHAnsi" w:eastAsiaTheme="majorEastAsia" w:hAnsiTheme="majorHAnsi" w:cstheme="majorBidi" w:hint="default"/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Company>cla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失業勞工家庭個案管理服務開案表</dc:title>
  <dc:creator>user</dc:creator>
  <cp:lastModifiedBy>user</cp:lastModifiedBy>
  <cp:revision>3</cp:revision>
  <cp:lastPrinted>2015-03-12T10:45:00Z</cp:lastPrinted>
  <dcterms:created xsi:type="dcterms:W3CDTF">2015-03-12T10:45:00Z</dcterms:created>
  <dcterms:modified xsi:type="dcterms:W3CDTF">2015-03-23T09:02:00Z</dcterms:modified>
</cp:coreProperties>
</file>